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7F2D" w14:textId="4675C25F" w:rsidR="00660099" w:rsidRDefault="00660099" w:rsidP="00660099">
      <w:pPr>
        <w:pStyle w:val="ac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>СОГЛАШЕНИЕ О КОНФИДЕНЦИАЛЬНОСТИ</w:t>
      </w:r>
    </w:p>
    <w:p w14:paraId="5DF977CC" w14:textId="2503D88E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14:paraId="109BD92F" w14:textId="77777777" w:rsidR="00660099" w:rsidRP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6E6CA5" w14:textId="4B48F12D" w:rsidR="00660099" w:rsidRDefault="00660099" w:rsidP="00660099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>Товарищество с ограниченной ответственностью "C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>A", в лице генерального директора П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>Я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>Т</w:t>
      </w:r>
      <w:r w:rsidR="00075248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Pr="00660099">
        <w:rPr>
          <w:rFonts w:ascii="Times New Roman" w:hAnsi="Times New Roman" w:cs="Times New Roman"/>
          <w:sz w:val="28"/>
          <w:szCs w:val="28"/>
        </w:rPr>
        <w:t>, действующего на основании Устава, с одной стороны и Акционерное общество «М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>Т», в лице генерального директора Г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>Е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>С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Устава, с другой стороны, именуемые далее «Стороны», а по отдельности также – «Сторона», заключили настоящее соглашение о конфиденциальности (далее – Соглашение) о нижеследующем: </w:t>
      </w:r>
    </w:p>
    <w:p w14:paraId="1661494A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1. ПРЕДМЕТ СОГЛАШЕНИЯ </w:t>
      </w:r>
    </w:p>
    <w:p w14:paraId="596C524A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>1.1. Соглашение регулирует отношения между Сторонами по вопросам передачи, использования, хранения и исполнения обязательств по неразглашению конфиденциальной информации Сторонами третьим лицам. Под разглашением (раскрытием) конфиденциальной информации третьим лицам понимается любое действие или бездействие Стороны, в результате которого произошло ознакомление в любой форме третьих лиц со сведениями, составляющими конфиденциальную информацию.</w:t>
      </w:r>
    </w:p>
    <w:p w14:paraId="5C7303FE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 1.2. В рамках Соглашения под конфиденциальной информацией понимается информация, относящаяся к персональным данным либо информация, в отношении которой Стороной Соглашения установлен режим коммерческой тайны, а также любая информация, принадлежащая раскрывающей ее Стороне, созданная ею либо находящаяся в ее владении, которую раскрывающая Сторона желает защитить как конфиденциальную от разглашения или ненадлежащего конкурирующего использования. В частности, но не ограничиваясь, к конфиденциальной информации относятся: </w:t>
      </w:r>
    </w:p>
    <w:p w14:paraId="47382E10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- любая информация об инфраструктуре Сторон, сведения о ходе проектов Сторон и их участниках, коммерческая и техническая информация о проектах; </w:t>
      </w:r>
    </w:p>
    <w:p w14:paraId="68474E6B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- информация, составляющая секрет производства (ноу-хау) каждой Стороны Соглашения, в том числе сведения о результатах интеллектуальной деятельности, о способах осуществления профессиональной деятельности, о продукции и оборудовании каждой Стороны Соглашения и ее стоимости, о составах оборудования и химических реагентов (их формулах), финансовых вопросах, планах сбыта, маркетинговой стратегии и деятельности, деловых возможностях, сделках, клиентах, персонале, используемых технологиях; </w:t>
      </w:r>
    </w:p>
    <w:p w14:paraId="77A16ECF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- сведения о продукции и материалах, которые были подготовлены Сторонами Соглашения при выполнении совместных проектов, включая подготовленные документы и их проекты; </w:t>
      </w:r>
    </w:p>
    <w:p w14:paraId="2E7A6ADD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- сведения о содержании деловых переговоров, обсуждений или консультаций Сторон Соглашения; </w:t>
      </w:r>
    </w:p>
    <w:p w14:paraId="3D7EC2A4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- иная информация, оформленная в письменной или иной материальной форме, если такая информация явно обозначена как «Конфиденциальная информация», «Конфиденциально», «Коммерческая тайна», «Информация для служебного пользования» или имеет аналогичное обозначение (далее – Конфиденциальная информация). </w:t>
      </w:r>
    </w:p>
    <w:p w14:paraId="1F8A3DBB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lastRenderedPageBreak/>
        <w:t xml:space="preserve">1.3. В качестве Конфиденциальной информации не может быть признана информация, которая: </w:t>
      </w:r>
    </w:p>
    <w:p w14:paraId="5A60C2C5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- не может быть отнесена к Конфиденциальной информации; </w:t>
      </w:r>
    </w:p>
    <w:p w14:paraId="6B64E78E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- является или становится общеизвестной по причинам, не связанным с нарушением положений Соглашения Стороной, получившей информацию. Информация, известная ограниченному кругу лиц общеизвестной не считается; </w:t>
      </w:r>
    </w:p>
    <w:p w14:paraId="373ADDB7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- легально получена принимающей Стороной от третьей стороны без ограничения и без нарушения Соглашения. </w:t>
      </w:r>
    </w:p>
    <w:p w14:paraId="255752CE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2. ПРАВА И ОБЯЗАННОСТИ СТОРОН </w:t>
      </w:r>
    </w:p>
    <w:p w14:paraId="69B20F39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2.1. Стороны обязуются использовать ставшую известной в рамках сотрудничества 1 Конфиденциальную информацию исключительно в целях оценки возможности делового сотрудничества, реализации совместных проектов, а также заключения и исполнения договоров, заключенных между Сторонами. </w:t>
      </w:r>
    </w:p>
    <w:p w14:paraId="44156B35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2.2. Сторона, получившая Конфиденциальную информацию, обязуется принимать меры для ее защиты, аналогичные тем, которые принимала бы для защиты своей собственной Конфиденциальной информации той же степени важности. </w:t>
      </w:r>
    </w:p>
    <w:p w14:paraId="40A44D13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2.3. Стороны обязуются принять все необходимые меры для сохранения в тайне Конфиденциальной информации, в том числе: </w:t>
      </w:r>
    </w:p>
    <w:p w14:paraId="4A2B40F5" w14:textId="7867C959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– назначить работников, ответственных за разработку и практическое осуществление мероприятий по обеспечению Конфиденциальности информации; </w:t>
      </w:r>
    </w:p>
    <w:p w14:paraId="4583DE54" w14:textId="6EF50E1C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– обеспечить доступ к Конфиденциальной информации тех работников, которые непосредственно участвуют в совместных проектах Сторон; </w:t>
      </w:r>
    </w:p>
    <w:p w14:paraId="439B7B49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– допускать изготовление копий, выписок или иных документов, составленных с использованием Конфиденциальной информации, только в пределах, обоснованно необходимых для достижения цели предоставления Конфиденциальной информации, а также обеспечивать достоверный учет всех копий (выписок, иных документов) и мест, где они содержатся. </w:t>
      </w:r>
    </w:p>
    <w:p w14:paraId="243C4D9D" w14:textId="7A2DA18C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– Обеспечить соблюдения положений настоящего Соглашения аффилированными и взаимозависимыми лицами, непосредственно привлекаемыми Сторонами для реализации совместных проектов. </w:t>
      </w:r>
    </w:p>
    <w:p w14:paraId="1C532A7B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2.4. По письменному запросу раскрывающей Стороны принимающая Сторона обязана, в случае если носители Конфиденциальной информации являются: </w:t>
      </w:r>
    </w:p>
    <w:p w14:paraId="0D2C9109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- собственностью принимающей Стороны – удалить данную Конфиденциальную информацию с таких носителей до степени невозможности восстановления; собственностью раскрывающей Стороны – возвратить раскрывающей Стороне все такие носители. Данное обязательство должно быть исполнено в срок, указанный в требовании, а в отсутствии указания такого срока в требовании – в срок не более 10 календарных дней с момента его получения. Принимающая Сторона обязана незамедлительно проинформировать раскрывающую Сторону о выполнении своих обязанностей по настоящему пункту. </w:t>
      </w:r>
    </w:p>
    <w:p w14:paraId="75278E42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2.5. При предоставлении Конфиденциальной информации на материальном носителе, Стороны составляют и подписывают соответствующий документ </w:t>
      </w:r>
      <w:r w:rsidRPr="00660099">
        <w:rPr>
          <w:rFonts w:ascii="Times New Roman" w:hAnsi="Times New Roman" w:cs="Times New Roman"/>
          <w:sz w:val="28"/>
          <w:szCs w:val="28"/>
        </w:rPr>
        <w:lastRenderedPageBreak/>
        <w:t xml:space="preserve">в произвольной форме, в котором фиксируется факт передачи и получения Конфиденциальной информации. Информация, представленная в электронно-цифровой форме, должна передаваться способом, исключающим возможность доступа к ней третьих лиц. </w:t>
      </w:r>
    </w:p>
    <w:p w14:paraId="4EA36662" w14:textId="2F01E6CF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>2.7. ТОО «C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>A» запрещено в ходе реализации Соглашения, без согласия АО используемых последним, вскрывать емкости их содержащие; АО «М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 xml:space="preserve">Т» вправе отказать в передаче опытных образцом химических составов для проведения опытных работ и любых иных испытаний без ее участия. Стороны согласовали следующих лиц, ответственных за прием и передачу Конфиденциальной информации по Соглашению: </w:t>
      </w:r>
    </w:p>
    <w:p w14:paraId="062D0ECB" w14:textId="22813D89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>- от АО «М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>Т» - Г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>Е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>С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>. от ТОО «C</w:t>
      </w:r>
      <w:r w:rsidR="00BB4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60099">
        <w:rPr>
          <w:rFonts w:ascii="Times New Roman" w:hAnsi="Times New Roman" w:cs="Times New Roman"/>
          <w:sz w:val="28"/>
          <w:szCs w:val="28"/>
        </w:rPr>
        <w:t xml:space="preserve">A» </w:t>
      </w:r>
    </w:p>
    <w:p w14:paraId="707F8CD3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- Попов Ярослав Тимофеевич Изменение ответственных лиц, указанных в настоящем пункте, производится путем направления соответствующего уведомления с вышеуказанных электронных адресов. </w:t>
      </w:r>
    </w:p>
    <w:p w14:paraId="07F6E7BF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2.9. лицам. Стороны не вправе передавать свои права и обязанности по Соглашению третьим </w:t>
      </w:r>
    </w:p>
    <w:p w14:paraId="73396FC1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3. ОТВЕТСТВЕННОСТЬ СТОРОН </w:t>
      </w:r>
    </w:p>
    <w:p w14:paraId="7E21F4B0" w14:textId="77B4EEC8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3.1. Сторона, получившая Конфиденциальную информацию, обязана возместить другой Стороне убытки, причиненные разглашением или неправомерным использованием Конфиденциальной информации. </w:t>
      </w:r>
    </w:p>
    <w:p w14:paraId="6238DA3D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3.2. Любые споры, возникающие в связи с Соглашением, разрешаются Сторонами путем 2 переговоров. При не достижении согласия путем переговоров, спор подлежит передаче на рассмотрение в Арбитражный суд по месту нахождения истца. </w:t>
      </w:r>
    </w:p>
    <w:p w14:paraId="787206B2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4. УСЛОВИЯ РАСКРЫТИЯ ИНФОРМАЦИИ </w:t>
      </w:r>
    </w:p>
    <w:p w14:paraId="161A0824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4.1. Передача Конфиденциальной информации третьим лицам допускается только с предварительного письменного согласия раскрывающей Стороны (обладателя или законного владельца Конфиденциальной информации) и при условии заключения с третьим лицом соглашения о конфиденциальности с объемом охраны не менее предусмотренного Соглашением. Бремя доказывания того, что такая информация может быть раскрыта, поскольку не подпадает под определение Конфиденциальной информации, лежит на принимающей Стороне. </w:t>
      </w:r>
    </w:p>
    <w:p w14:paraId="2A5AFC3C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4.2.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 При этом Сторона, получившая такого рода требование, предоставляет только ту часть Конфиденциальной информации, которая прямо требуется законодательством или органом государственной власти. </w:t>
      </w:r>
    </w:p>
    <w:p w14:paraId="1E60D995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4.3. До предоставления Конфиденциальной информации, требующей раскрытия в соответствии с п.4.2 Соглашения, Сторона, к которой поступил запрос на раскрытие Конфиденциальной информации другой Стороны, письменно уведомляет раскрывающую Сторону о поступившем запросе, его содержании и органе, от которого поступил подобный запрос, не позднее трех рабочих дней с момента его получения. </w:t>
      </w:r>
    </w:p>
    <w:p w14:paraId="6ED5CD8F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lastRenderedPageBreak/>
        <w:t xml:space="preserve">4.4. Раскрывающая сторона гарантирует, что она совершила все необходимые действия для обеспечения соблюдения прав лиц, чьи персональные данные она передала или может передать принимающей Стороне по Соглашению, в том числе уведомила указанных лиц об обработке их персональных данных, о целях и основаниях обработки данных, а также о предполагаемых пользователях данных и получила их согласие на такую обработку. Раскрывающая сторона гарантирует, что обладает правом на передачу персональных данных принимающей Стороне и что последняя, вправе обрабатывать полученные персональные данные. Раскрывающая сторона возместит принимающей Стороне все убытки, понесенные в связи с невыполнением раскрывающей Стороной обязательств, предусмотренных настоящим пунктом. </w:t>
      </w:r>
    </w:p>
    <w:p w14:paraId="62B56535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5. ОСОБЫЕ УСЛОВИЯ </w:t>
      </w:r>
    </w:p>
    <w:p w14:paraId="52CB27B4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5.1. Соглашение вступает в силу с даты заключения и действует до момента его расторжения. </w:t>
      </w:r>
    </w:p>
    <w:p w14:paraId="795F8144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5.2. Соглашение может быть расторгнуто: </w:t>
      </w:r>
    </w:p>
    <w:p w14:paraId="6E0CD072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5.2.1. по соглашению Сторон; 5.2.2. в одностороннем порядке с уведомлением другой Стороны не позднее чем за 30 (тридцать) календарных дней до даты расторжения. </w:t>
      </w:r>
    </w:p>
    <w:p w14:paraId="78B89CC3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5.3. Обязательства Сторон по неразглашению Конфиденциальной информации сохраняются в течение 3 (трех) лет с даты расторжения Соглашения, если иное не будет согласовано Сторонами. В отношении сведений, составляющих коммерческую тайну, обязательства по неразглашению действуют в течение всего срока действия такого режима, введенного раскрывающей Стороной. </w:t>
      </w:r>
    </w:p>
    <w:p w14:paraId="34AC37BF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5.4. Все устные оговорки по Соглашению не имеют силы. Соглашение может быть изменено или дополнено только в письменной форме и подписано уполномоченными ответственными лицами обеих Сторон. Во всем остальном, что не предусмотрено Соглашением, будут обязательными условия отдельно заключаемых между Сторонами договоров. </w:t>
      </w:r>
    </w:p>
    <w:p w14:paraId="27CF5F30" w14:textId="77777777" w:rsid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 xml:space="preserve">5.5. Если какое–либо положение Соглашения оказывается недействительным, то это не влияет на действительность других положений. Недействительное положение должно быть изменено в установленном порядке в соответствии с п.5.4 Соглашения. 5.6. Соглашение составлено в двух экземплярах, имеющих равную юридическую силу, по одному для каждой из Сторон. </w:t>
      </w:r>
    </w:p>
    <w:p w14:paraId="6D545C98" w14:textId="4835C162" w:rsidR="00795605" w:rsidRPr="00660099" w:rsidRDefault="00660099" w:rsidP="00660099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0099">
        <w:rPr>
          <w:rFonts w:ascii="Times New Roman" w:hAnsi="Times New Roman" w:cs="Times New Roman"/>
          <w:sz w:val="28"/>
          <w:szCs w:val="28"/>
        </w:rPr>
        <w:t>6. АДРЕСА И РЕКВИЗИТЫ СТОРОН</w:t>
      </w:r>
    </w:p>
    <w:sectPr w:rsidR="00795605" w:rsidRPr="00660099" w:rsidSect="00660099">
      <w:pgSz w:w="11906" w:h="16838"/>
      <w:pgMar w:top="567" w:right="1133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9F9"/>
    <w:rsid w:val="00075248"/>
    <w:rsid w:val="001A065A"/>
    <w:rsid w:val="00494F37"/>
    <w:rsid w:val="00660099"/>
    <w:rsid w:val="00671EEE"/>
    <w:rsid w:val="006F00B3"/>
    <w:rsid w:val="007009F9"/>
    <w:rsid w:val="00795605"/>
    <w:rsid w:val="00BB4FA2"/>
    <w:rsid w:val="00D8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D8A9"/>
  <w15:chartTrackingRefBased/>
  <w15:docId w15:val="{1F28C8CE-FAB2-44A1-A5EC-2251EEFF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0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9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9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0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0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09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9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9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09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09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09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0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0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0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0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09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09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09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0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09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009F9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660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1524</Words>
  <Characters>8689</Characters>
  <Application>Microsoft Office Word</Application>
  <DocSecurity>0</DocSecurity>
  <Lines>72</Lines>
  <Paragraphs>20</Paragraphs>
  <ScaleCrop>false</ScaleCrop>
  <Company/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</cp:revision>
  <dcterms:created xsi:type="dcterms:W3CDTF">2024-06-17T15:02:00Z</dcterms:created>
  <dcterms:modified xsi:type="dcterms:W3CDTF">2025-11-02T10:13:00Z</dcterms:modified>
</cp:coreProperties>
</file>