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EA0B8" w14:textId="5103DC68" w:rsidR="00815D5E" w:rsidRPr="00815D5E" w:rsidRDefault="00815D5E" w:rsidP="00815D5E">
      <w:pPr>
        <w:pStyle w:val="a9"/>
        <w:jc w:val="center"/>
        <w:rPr>
          <w:b/>
          <w:bCs/>
        </w:rPr>
      </w:pPr>
      <w:r w:rsidRPr="00815D5E">
        <w:rPr>
          <w:b/>
          <w:bCs/>
        </w:rPr>
        <w:t>О</w:t>
      </w:r>
      <w:r w:rsidRPr="00815D5E">
        <w:rPr>
          <w:b/>
          <w:bCs/>
        </w:rPr>
        <w:t>б отмене уведомления о результатах проверки</w:t>
      </w:r>
      <w:r w:rsidRPr="00815D5E">
        <w:rPr>
          <w:b/>
          <w:bCs/>
        </w:rPr>
        <w:t xml:space="preserve"> </w:t>
      </w:r>
      <w:r w:rsidRPr="00815D5E">
        <w:rPr>
          <w:b/>
          <w:bCs/>
        </w:rPr>
        <w:t>в части неподтвержденной к возврату, не подлежащей уплате в бюджет суммы превышения НДС</w:t>
      </w:r>
    </w:p>
    <w:p w14:paraId="12DD8ABD" w14:textId="582035D9" w:rsidR="00815D5E" w:rsidRDefault="00A37CBB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-6ап/251 от 10.08.2023 г. </w:t>
      </w:r>
    </w:p>
    <w:p w14:paraId="428FB164" w14:textId="77777777" w:rsidR="00815D5E" w:rsidRDefault="00A37CBB" w:rsidP="00815D5E">
      <w:pPr>
        <w:pStyle w:val="a9"/>
        <w:ind w:firstLine="720"/>
        <w:jc w:val="both"/>
      </w:pPr>
      <w:r w:rsidRPr="00815D5E">
        <w:rPr>
          <w:b/>
          <w:bCs/>
        </w:rPr>
        <w:t>Истец:</w:t>
      </w:r>
      <w:r>
        <w:t xml:space="preserve"> ТОО «АМК» </w:t>
      </w:r>
    </w:p>
    <w:p w14:paraId="7C7EA548" w14:textId="77777777" w:rsidR="00815D5E" w:rsidRDefault="00A37CBB" w:rsidP="00815D5E">
      <w:pPr>
        <w:pStyle w:val="a9"/>
        <w:ind w:firstLine="720"/>
        <w:jc w:val="both"/>
      </w:pPr>
      <w:r w:rsidRPr="00815D5E">
        <w:rPr>
          <w:b/>
          <w:bCs/>
        </w:rPr>
        <w:t>Ответчик:</w:t>
      </w:r>
      <w:r>
        <w:t xml:space="preserve"> РГУ «Департамент государственных доходов» </w:t>
      </w:r>
    </w:p>
    <w:p w14:paraId="55AAE234" w14:textId="77777777" w:rsidR="00815D5E" w:rsidRDefault="00A37CBB" w:rsidP="00815D5E">
      <w:pPr>
        <w:pStyle w:val="a9"/>
        <w:ind w:firstLine="720"/>
        <w:jc w:val="both"/>
      </w:pPr>
      <w:r w:rsidRPr="00815D5E">
        <w:rPr>
          <w:b/>
          <w:bCs/>
        </w:rPr>
        <w:t>Предмет спора:</w:t>
      </w:r>
      <w:r>
        <w:t xml:space="preserve"> об отмене уведомления о результатах проверки №192 от 6 сентября 2021 года в части неподтвержденной к возврату, не подлежащей уплате в бюджет суммы превышения НДС, в размере 29,9 </w:t>
      </w:r>
      <w:proofErr w:type="gramStart"/>
      <w:r>
        <w:t>млн.</w:t>
      </w:r>
      <w:proofErr w:type="gramEnd"/>
      <w:r>
        <w:t xml:space="preserve"> тенге. </w:t>
      </w:r>
    </w:p>
    <w:p w14:paraId="0E86E0C5" w14:textId="77777777" w:rsidR="00815D5E" w:rsidRPr="00815D5E" w:rsidRDefault="00A37CBB" w:rsidP="00815D5E">
      <w:pPr>
        <w:pStyle w:val="a9"/>
        <w:ind w:firstLine="720"/>
        <w:jc w:val="both"/>
        <w:rPr>
          <w:b/>
          <w:bCs/>
        </w:rPr>
      </w:pPr>
      <w:r w:rsidRPr="00815D5E">
        <w:rPr>
          <w:b/>
          <w:bCs/>
        </w:rPr>
        <w:t xml:space="preserve">Пересмотр по кассационной жалобе ответчика. </w:t>
      </w:r>
    </w:p>
    <w:p w14:paraId="4847611C" w14:textId="17B4CF71" w:rsidR="00A37CBB" w:rsidRDefault="00A37CBB" w:rsidP="00815D5E">
      <w:pPr>
        <w:pStyle w:val="a9"/>
        <w:ind w:firstLine="720"/>
        <w:jc w:val="both"/>
      </w:pPr>
      <w:r w:rsidRPr="00815D5E">
        <w:rPr>
          <w:b/>
          <w:bCs/>
        </w:rPr>
        <w:t>ФАБУЛА:</w:t>
      </w:r>
      <w:r>
        <w:t xml:space="preserve"> в период с 21 сентября по 2 декабря 2021 года Департаментом проведена тематическая налоговая проверка в отношении Товарищества по вопросам подтверждения достоверности сумм НДС, предъявленных возврату за период с 1 октября 2020 года по 30 июня 2021 года.</w:t>
      </w:r>
    </w:p>
    <w:p w14:paraId="5951EA78" w14:textId="77777777" w:rsidR="00815D5E" w:rsidRDefault="00A37CBB" w:rsidP="00A37F77">
      <w:pPr>
        <w:pStyle w:val="a9"/>
        <w:jc w:val="both"/>
      </w:pPr>
      <w:r>
        <w:tab/>
      </w:r>
      <w:r w:rsidR="00705105">
        <w:t xml:space="preserve">Согласно акту и уведомлению Товариществом в декларации по НДС заявлено к возврату превышение НДС в размере 4 </w:t>
      </w:r>
      <w:proofErr w:type="gramStart"/>
      <w:r w:rsidR="00705105">
        <w:t>млрд.</w:t>
      </w:r>
      <w:proofErr w:type="gramEnd"/>
      <w:r w:rsidR="00705105">
        <w:t xml:space="preserve"> тенге. 2 декабря 2021 года Департаментом вынесен акт документальной налоговой проверки и уведомление о результатах проверки №192, согласно которым сумма НДС, не подлежащая возврату, составила 48,9 </w:t>
      </w:r>
      <w:proofErr w:type="gramStart"/>
      <w:r w:rsidR="00705105">
        <w:t>млн.</w:t>
      </w:r>
      <w:proofErr w:type="gramEnd"/>
      <w:r w:rsidR="00705105">
        <w:t xml:space="preserve"> тенге. </w:t>
      </w:r>
    </w:p>
    <w:p w14:paraId="3AF02443" w14:textId="77777777" w:rsidR="00815D5E" w:rsidRDefault="00705105" w:rsidP="00815D5E">
      <w:pPr>
        <w:pStyle w:val="a9"/>
        <w:ind w:firstLine="720"/>
        <w:jc w:val="both"/>
      </w:pPr>
      <w:r>
        <w:t xml:space="preserve">20 января 2022 года истец обратился с жалобой в ГУ «Министерство финансов Республики Казахстан» (далее – Министерство финансов). 24 марта 2022 года по результатам рассмотрения жалобы вынесено предварительное решение об обоснованности проверки. </w:t>
      </w:r>
    </w:p>
    <w:p w14:paraId="0EAB8078" w14:textId="369CDDA7" w:rsidR="00705105" w:rsidRDefault="00705105" w:rsidP="00815D5E">
      <w:pPr>
        <w:pStyle w:val="a9"/>
        <w:ind w:firstLine="720"/>
        <w:jc w:val="both"/>
      </w:pPr>
      <w:r>
        <w:t>4 апреля 2022 года решением апелляционной комиссии Министерства финансов уведомление оставлено без изменения, жалоба без удовлетворения.</w:t>
      </w:r>
    </w:p>
    <w:p w14:paraId="22FBF8DF" w14:textId="77777777" w:rsidR="00815D5E" w:rsidRDefault="00705105" w:rsidP="00A37F77">
      <w:pPr>
        <w:pStyle w:val="a9"/>
        <w:jc w:val="both"/>
      </w:pPr>
      <w:r>
        <w:tab/>
      </w:r>
      <w:r w:rsidRPr="00815D5E">
        <w:rPr>
          <w:b/>
          <w:bCs/>
        </w:rPr>
        <w:t>Судебные акты:</w:t>
      </w:r>
      <w:r>
        <w:t xml:space="preserve"> </w:t>
      </w:r>
    </w:p>
    <w:p w14:paraId="5A813CBA" w14:textId="77777777" w:rsidR="00815D5E" w:rsidRDefault="00705105" w:rsidP="00815D5E">
      <w:pPr>
        <w:pStyle w:val="a9"/>
        <w:ind w:firstLine="720"/>
        <w:jc w:val="both"/>
      </w:pPr>
      <w:r w:rsidRPr="00815D5E">
        <w:rPr>
          <w:b/>
          <w:bCs/>
        </w:rPr>
        <w:t>1-я инстанция:</w:t>
      </w:r>
      <w:r>
        <w:t xml:space="preserve"> в иске отказано. </w:t>
      </w:r>
    </w:p>
    <w:p w14:paraId="183C9CE5" w14:textId="77777777" w:rsidR="00815D5E" w:rsidRDefault="00705105" w:rsidP="00815D5E">
      <w:pPr>
        <w:pStyle w:val="a9"/>
        <w:ind w:firstLine="720"/>
        <w:jc w:val="both"/>
      </w:pPr>
      <w:r w:rsidRPr="00815D5E">
        <w:rPr>
          <w:b/>
          <w:bCs/>
        </w:rPr>
        <w:t>Апелляция:</w:t>
      </w:r>
      <w:r>
        <w:t xml:space="preserve"> решение суда отменено. Иск удовлетворен. </w:t>
      </w:r>
    </w:p>
    <w:p w14:paraId="24D3F0E9" w14:textId="77777777" w:rsidR="00815D5E" w:rsidRDefault="00705105" w:rsidP="00815D5E">
      <w:pPr>
        <w:pStyle w:val="a9"/>
        <w:ind w:firstLine="720"/>
        <w:jc w:val="both"/>
      </w:pPr>
      <w:r w:rsidRPr="00815D5E">
        <w:rPr>
          <w:b/>
          <w:bCs/>
        </w:rPr>
        <w:t xml:space="preserve">Кассация: </w:t>
      </w:r>
      <w:r>
        <w:t xml:space="preserve">постановление апелляции оставлено в силе. </w:t>
      </w:r>
    </w:p>
    <w:p w14:paraId="019CB397" w14:textId="77777777" w:rsidR="00815D5E" w:rsidRDefault="00705105" w:rsidP="00815D5E">
      <w:pPr>
        <w:pStyle w:val="a9"/>
        <w:ind w:firstLine="720"/>
        <w:jc w:val="both"/>
      </w:pPr>
      <w:r w:rsidRPr="00815D5E">
        <w:rPr>
          <w:b/>
          <w:bCs/>
        </w:rPr>
        <w:t>Выводы:</w:t>
      </w:r>
      <w:r>
        <w:t xml:space="preserve"> Согласно подпунктам 2) и 3) пункта 12 статьи 152 Налогового кодекса не производится возврат НДС в пределах сумм, по которым на дату завершения налоговой проверки по поставщикам проверяемого налогоплательщика выявлены нарушения по результатам анализа аналитического отчета «Пирамида», не подтверждена достоверность сумм НДС. </w:t>
      </w:r>
    </w:p>
    <w:p w14:paraId="363AA1B1" w14:textId="77777777" w:rsidR="00815D5E" w:rsidRDefault="00705105" w:rsidP="00815D5E">
      <w:pPr>
        <w:pStyle w:val="a9"/>
        <w:ind w:firstLine="720"/>
        <w:jc w:val="both"/>
      </w:pPr>
      <w:r>
        <w:t xml:space="preserve">В пункте 11 Правил предусмотрено, что при проведении тематической проверки по подтверждению достоверности сумм превышения НДС, предъявленных к возврату, а также достоверности сумм НДС, возвращенных из бюджета </w:t>
      </w:r>
      <w:proofErr w:type="spellStart"/>
      <w:r>
        <w:t>услугополучателю</w:t>
      </w:r>
      <w:proofErr w:type="spellEnd"/>
      <w:r>
        <w:t xml:space="preserve">, в отношении которого применен упрощенный порядок возврата, орган государственных доходов формирует по проверяемому </w:t>
      </w:r>
      <w:proofErr w:type="spellStart"/>
      <w:r>
        <w:t>услугополучателю</w:t>
      </w:r>
      <w:proofErr w:type="spellEnd"/>
      <w:r>
        <w:t xml:space="preserve"> с применением информационной системы за проверяемый налоговый период аналитический отчет «Пирамида» по поставщикам. </w:t>
      </w:r>
    </w:p>
    <w:p w14:paraId="4AF311DB" w14:textId="77777777" w:rsidR="00815D5E" w:rsidRDefault="00705105" w:rsidP="00815D5E">
      <w:pPr>
        <w:pStyle w:val="a9"/>
        <w:ind w:firstLine="720"/>
        <w:jc w:val="both"/>
      </w:pPr>
      <w:r>
        <w:t xml:space="preserve">В соответствии с пунктом 12 Правил налоговый орган также принимает меры: </w:t>
      </w:r>
    </w:p>
    <w:p w14:paraId="3DA2E7EB" w14:textId="77777777" w:rsidR="00815D5E" w:rsidRDefault="00705105" w:rsidP="00815D5E">
      <w:pPr>
        <w:pStyle w:val="a9"/>
        <w:ind w:firstLine="720"/>
        <w:jc w:val="both"/>
      </w:pPr>
      <w:r>
        <w:t xml:space="preserve">1) по направлению уведомления об устранении нарушений, выявленных налоговыми органами по результатам камерального контроля, предусмотренного подпунктом 10) пункта 2 статьи 114 Налогового кодекса, для устранения нарушений, выявленных по результатам анализа отчета «Пирамида»; </w:t>
      </w:r>
    </w:p>
    <w:p w14:paraId="21F084DE" w14:textId="77777777" w:rsidR="00815D5E" w:rsidRDefault="00705105" w:rsidP="00815D5E">
      <w:pPr>
        <w:pStyle w:val="a9"/>
        <w:ind w:firstLine="720"/>
        <w:jc w:val="both"/>
      </w:pPr>
      <w:r>
        <w:t xml:space="preserve">2) по назначению встречных проверок поставщиков </w:t>
      </w:r>
      <w:proofErr w:type="spellStart"/>
      <w:r>
        <w:t>услугополучателя</w:t>
      </w:r>
      <w:proofErr w:type="spellEnd"/>
      <w:r>
        <w:t xml:space="preserve"> и (или) поставщиков поставщика в соответствии со статьей 143 Налогового кодекса. </w:t>
      </w:r>
    </w:p>
    <w:p w14:paraId="02DD2269" w14:textId="77777777" w:rsidR="00815D5E" w:rsidRDefault="00705105" w:rsidP="00815D5E">
      <w:pPr>
        <w:pStyle w:val="a9"/>
        <w:ind w:firstLine="720"/>
        <w:jc w:val="both"/>
      </w:pPr>
      <w:r>
        <w:t xml:space="preserve">Таким образом, для целей возврата НДС имеет значение отсутствие нарушений по исчислению и уплате НДС непосредственными поставщиками по сделке с экспортером, в отношении которой и подано заявление на возврат. Наличие либо отсутствие нарушений у поставщика экспортера по сделкам с третьими лицами не должно влиять на оказание услуги «Возврат НДС из бюджета» экспортеру. </w:t>
      </w:r>
    </w:p>
    <w:p w14:paraId="0C874C1F" w14:textId="77777777" w:rsidR="00815D5E" w:rsidRDefault="00705105" w:rsidP="00815D5E">
      <w:pPr>
        <w:pStyle w:val="a9"/>
        <w:ind w:firstLine="720"/>
        <w:jc w:val="both"/>
      </w:pPr>
      <w:r>
        <w:t>Вместе с тем, в нарушение требований пункта 13 Правил применения системы управления рисками в целях подтверждения достоверности сумм</w:t>
      </w:r>
      <w:r>
        <w:t xml:space="preserve"> </w:t>
      </w:r>
      <w:r w:rsidR="00815D5E">
        <w:t xml:space="preserve">превышения НДС и критериев степени риска, утвержденных приказом Министра финансов Республики Казахстан от 2 февраля 2018 года №118, и пункта 11 статьи 152 Налогового кодекса ответчиком проводилось сопоставление всего оборота поставщика со всеми электронными счетами фактурами поставщика. </w:t>
      </w:r>
    </w:p>
    <w:p w14:paraId="70C5C95D" w14:textId="77777777" w:rsidR="00815D5E" w:rsidRDefault="00815D5E" w:rsidP="00815D5E">
      <w:pPr>
        <w:pStyle w:val="a9"/>
        <w:ind w:firstLine="720"/>
        <w:jc w:val="both"/>
      </w:pPr>
      <w:r>
        <w:t xml:space="preserve">Тем самым подвергнуты анализу все сделки поставщиков, а не только сделки поставщика и экспортера, о чем свидетельствует превышение суммы, выявленных налоговым органом нарушений, размера НДС, заявленного истцом к возврату, обратное ответчиком не доказано в суде в порядке части 2 статьи 15 АППК. В соответствии с пунктом 1 статьи 146 Налогового кодекса срок проведения налоговой проверки не должен превышать 30 рабочих дней с даты вручения предписания, если иное не установлено данной статьей. </w:t>
      </w:r>
    </w:p>
    <w:p w14:paraId="45198690" w14:textId="77777777" w:rsidR="00815D5E" w:rsidRDefault="00815D5E" w:rsidP="00815D5E">
      <w:pPr>
        <w:pStyle w:val="a9"/>
        <w:ind w:firstLine="720"/>
        <w:jc w:val="both"/>
      </w:pPr>
      <w:r>
        <w:t xml:space="preserve">В пункте 7 названной статьи предусмотрено, что срок проведения, продления и приостановления тематических проверок по подтверждению достоверности сумм превышения НДС, предъявленных к возврату, устанавливается с соблюдением сроков, предусмотренных статьей 431 Налогового кодекса. </w:t>
      </w:r>
    </w:p>
    <w:p w14:paraId="7A4529BE" w14:textId="4A5F4CFE" w:rsidR="00815D5E" w:rsidRDefault="00815D5E" w:rsidP="00815D5E">
      <w:pPr>
        <w:pStyle w:val="a9"/>
        <w:ind w:firstLine="720"/>
        <w:jc w:val="both"/>
      </w:pPr>
      <w:r>
        <w:t>Согласно пункту 2 статьи 431 Налогового кодекса сумма превышения НДС, подтвержденная результатами налоговой проверки к возврату, подлежит перечислению в адрес налогоплательщика на основании его требования о возврате суммы превышения НДС, указанного в декларации по НДС, в течение 55 рабочих дней после истечения 30 календарных дней со срока, установленного пунктом 1 статьи 424 Налогового кодекса для представления декларации по НДС.</w:t>
      </w:r>
    </w:p>
    <w:p w14:paraId="252BBDFD" w14:textId="77777777" w:rsidR="00815D5E" w:rsidRDefault="00815D5E" w:rsidP="00815D5E">
      <w:pPr>
        <w:pStyle w:val="a9"/>
        <w:ind w:firstLine="720"/>
        <w:jc w:val="both"/>
      </w:pPr>
      <w:r>
        <w:t xml:space="preserve"> Пункт 1 статьи 424 Налогового кодекса предусматривает, что плательщик НДС, обязан представить декларацию по НДС не позднее 15 числа второго месяца, следующего за отчетным налоговым периодом. В рассматриваемом случае срок предоставления декларации по НДС за 2 квартал 2021 года – не позднее 16 августа 2021 года (15 августа 2021 года – выходной день). </w:t>
      </w:r>
    </w:p>
    <w:p w14:paraId="01086376" w14:textId="77777777" w:rsidR="00815D5E" w:rsidRDefault="00815D5E" w:rsidP="00815D5E">
      <w:pPr>
        <w:pStyle w:val="a9"/>
        <w:ind w:firstLine="720"/>
        <w:jc w:val="both"/>
      </w:pPr>
      <w:r>
        <w:t xml:space="preserve">15 сентября 2021 года – 30 календарных дней со срока представления декларации по НДС. 16 сентября 2021 года – начало течения 55 рабочих дней для возврата превышения НДС и проведения налоговой проверки. </w:t>
      </w:r>
    </w:p>
    <w:p w14:paraId="57228235" w14:textId="77777777" w:rsidR="00815D5E" w:rsidRDefault="00815D5E" w:rsidP="00815D5E">
      <w:pPr>
        <w:pStyle w:val="a9"/>
        <w:ind w:firstLine="720"/>
        <w:jc w:val="both"/>
      </w:pPr>
      <w:r>
        <w:t xml:space="preserve">2 декабря 2021 года – истечение 55 рабочих дней для возврата превышения НДС и проведения налоговой проверки. В данном случае к налоговой проверке приступили позже на 5 календарных или 3 рабочих дня. Тогда как налоговая проверка могла проводиться ответчиком с 16 сентября 2021 года по 2 декабря 2022 года, что могло повлиять на возможность получения ответов на запросы до завершения проверки. </w:t>
      </w:r>
    </w:p>
    <w:p w14:paraId="021A0A54" w14:textId="39DC652F" w:rsidR="00815D5E" w:rsidRDefault="00815D5E" w:rsidP="00815D5E">
      <w:pPr>
        <w:pStyle w:val="a9"/>
        <w:ind w:firstLine="720"/>
        <w:jc w:val="both"/>
      </w:pPr>
      <w:r>
        <w:t>Исходя из изложенного, судебная коллегия считает обоснованными доводы истца о том, что сокращены сроки для проведения проверки, соответственно направления в рамках проверки запросов и получения на них ответов.</w:t>
      </w:r>
    </w:p>
    <w:p w14:paraId="6BA10691" w14:textId="77777777" w:rsidR="00815D5E" w:rsidRDefault="00815D5E" w:rsidP="00A37F77">
      <w:pPr>
        <w:pStyle w:val="a9"/>
        <w:jc w:val="both"/>
      </w:pPr>
      <w:r>
        <w:tab/>
      </w:r>
      <w:r>
        <w:t xml:space="preserve">В суде установлено, что в рамках проводимой налоговой проверки направлены запросы 8 октября 2021 года. Налоговая проверка завершена 2 декабря 2022 года. 59 из 65 ответов на запросы поступили за сроками проведения налоговой проверки, по 5 из 6 ответов об отсутствии нарушений поступили до окончания проверки. </w:t>
      </w:r>
    </w:p>
    <w:p w14:paraId="798085DC" w14:textId="77777777" w:rsidR="00815D5E" w:rsidRDefault="00815D5E" w:rsidP="00815D5E">
      <w:pPr>
        <w:pStyle w:val="a9"/>
        <w:ind w:firstLine="720"/>
        <w:jc w:val="both"/>
      </w:pPr>
      <w:r>
        <w:t xml:space="preserve">Нарушения отсутствуют либо устранены по 16 запросам, не отработаны 33 запроса по месту учета поставщиков ввиду технических ошибок или изначальных пороков направленных запросов (счет-фактура не отражена, сумма НДС по данным запроса 0, в запуске отсутствует период 2 квартал 2021 года, выставить извещение не представляется возможным, так как сумма нарушения не превышает минимальный порог для выставления). </w:t>
      </w:r>
    </w:p>
    <w:p w14:paraId="51ED3417" w14:textId="77777777" w:rsidR="00815D5E" w:rsidRDefault="00815D5E" w:rsidP="00815D5E">
      <w:pPr>
        <w:pStyle w:val="a9"/>
        <w:ind w:firstLine="720"/>
        <w:jc w:val="both"/>
      </w:pPr>
      <w:r>
        <w:t xml:space="preserve">В соответствии с пунктом 9 Правил запросы по устранению нарушений подлежат направлению налоговым органом в течение 15 рабочих дней с даты начала налоговой проверки. </w:t>
      </w:r>
    </w:p>
    <w:p w14:paraId="1C5F4384" w14:textId="77777777" w:rsidR="00815D5E" w:rsidRDefault="00815D5E" w:rsidP="00815D5E">
      <w:pPr>
        <w:pStyle w:val="a9"/>
        <w:ind w:firstLine="720"/>
        <w:jc w:val="both"/>
      </w:pPr>
      <w:r>
        <w:t xml:space="preserve">Пункт 10 Правил предусматривает, что ответы на запросы предоставляются в течение 40 рабочих дней (5 рабочих дней на направление уведомления поставщику, 30 рабочих дней на исполнение уведомления поставщиком, 5 рабочих дней на ответ ОГД на запрос налогового органа). </w:t>
      </w:r>
    </w:p>
    <w:p w14:paraId="6317D8FB" w14:textId="77777777" w:rsidR="00815D5E" w:rsidRDefault="00815D5E" w:rsidP="00815D5E">
      <w:pPr>
        <w:pStyle w:val="a9"/>
        <w:ind w:firstLine="720"/>
        <w:jc w:val="both"/>
      </w:pPr>
      <w:r>
        <w:t xml:space="preserve">При строгом соблюдении ответчиком указанных сроков ответы на запросы могли быть получены до окончания срока налоговой проверки. </w:t>
      </w:r>
    </w:p>
    <w:p w14:paraId="0D4887CF" w14:textId="77777777" w:rsidR="00815D5E" w:rsidRDefault="00815D5E" w:rsidP="00815D5E">
      <w:pPr>
        <w:pStyle w:val="a9"/>
        <w:ind w:firstLine="720"/>
        <w:jc w:val="both"/>
      </w:pPr>
      <w:r>
        <w:t xml:space="preserve">При этом ни в одном запросе не содержатся номера и даты счетов-фактур, по которым выявлены нарушения. Все запросы содержат указание на одни и те же суммы НДС (0 тенге) и стоимость товаров (работ, услуг) без НДС (0 тенге). </w:t>
      </w:r>
    </w:p>
    <w:p w14:paraId="29407DAB" w14:textId="77777777" w:rsidR="00815D5E" w:rsidRDefault="00815D5E" w:rsidP="00815D5E">
      <w:pPr>
        <w:pStyle w:val="a9"/>
        <w:ind w:firstLine="720"/>
        <w:jc w:val="both"/>
      </w:pPr>
      <w:r>
        <w:t xml:space="preserve">Судебная коллегия считает, что наличие вышеуказанных нарушений порядка (процедуры) проведения налоговой проверки, некорректные содержания запросов повлияло на сумму НДС, подтвержденную к возврату. </w:t>
      </w:r>
    </w:p>
    <w:p w14:paraId="2ADC19BC" w14:textId="328EBEF5" w:rsidR="006116CF" w:rsidRPr="00A2412F" w:rsidRDefault="00815D5E" w:rsidP="00815D5E">
      <w:pPr>
        <w:pStyle w:val="a9"/>
        <w:ind w:firstLine="720"/>
        <w:jc w:val="both"/>
        <w:rPr>
          <w:lang w:val="kk-KZ"/>
        </w:rPr>
      </w:pPr>
      <w:r>
        <w:t>Общие требования к административному акту определены в статье 79 АППК, согласно которому административный акт должен быть законным и обоснованным. Административный акт должен быть ясным для понимания, обеспечивать единообразное применение, исчерпывающе определять круг лиц, на которых распространяется его действие.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615A2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05105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5D5E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CBB"/>
    <w:rsid w:val="00A37F77"/>
    <w:rsid w:val="00A43B3E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C02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3</Pages>
  <Words>1287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207</cp:revision>
  <cp:lastPrinted>2021-08-17T10:15:00Z</cp:lastPrinted>
  <dcterms:created xsi:type="dcterms:W3CDTF">2021-08-13T10:00:00Z</dcterms:created>
  <dcterms:modified xsi:type="dcterms:W3CDTF">2024-05-20T16:07:00Z</dcterms:modified>
</cp:coreProperties>
</file>