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387E1A85" w:rsidR="00A81D5F" w:rsidRPr="00060D60" w:rsidRDefault="00E33810" w:rsidP="00060D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Защита Юриста Адвоката по жилищным спорам</w:t>
      </w:r>
    </w:p>
    <w:p w14:paraId="48E90BF7" w14:textId="77777777" w:rsidR="00060D60" w:rsidRDefault="00D170D7" w:rsidP="00060D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0D60">
        <w:rPr>
          <w:rFonts w:ascii="Times New Roman" w:hAnsi="Times New Roman" w:cs="Times New Roman"/>
          <w:sz w:val="24"/>
          <w:szCs w:val="24"/>
        </w:rPr>
        <w:t xml:space="preserve">Изменения в Закон в части уточнения понятия бюджетной организации в целях применения в настоящем Законе внесены 29 декабря 2014 года Законом № 270-V «О внесении изменений и дополнений в некоторые законодательные акты Республики Казахстан по вопросам жилищных отношений». Так, подпунктом </w:t>
      </w:r>
      <w:proofErr w:type="gramStart"/>
      <w:r w:rsidRPr="00060D60">
        <w:rPr>
          <w:rFonts w:ascii="Times New Roman" w:hAnsi="Times New Roman" w:cs="Times New Roman"/>
          <w:sz w:val="24"/>
          <w:szCs w:val="24"/>
        </w:rPr>
        <w:t>1-2</w:t>
      </w:r>
      <w:proofErr w:type="gramEnd"/>
      <w:r w:rsidRPr="00060D60">
        <w:rPr>
          <w:rFonts w:ascii="Times New Roman" w:hAnsi="Times New Roman" w:cs="Times New Roman"/>
          <w:sz w:val="24"/>
          <w:szCs w:val="24"/>
        </w:rPr>
        <w:t xml:space="preserve"> статьи 2 Закона к бюджетным организациям отнесены государственные учреждения и казенные предприятия. </w:t>
      </w:r>
    </w:p>
    <w:p w14:paraId="53B6D1C3" w14:textId="60B48FE5" w:rsidR="008139E3" w:rsidRDefault="00D170D7" w:rsidP="00060D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0D60">
        <w:rPr>
          <w:rFonts w:ascii="Times New Roman" w:hAnsi="Times New Roman" w:cs="Times New Roman"/>
          <w:sz w:val="24"/>
          <w:szCs w:val="24"/>
        </w:rPr>
        <w:t xml:space="preserve">К. работала с 12 октября 2007 года в республиканском государственном казенном предприятии «Больница Медицинского центра Управления делами Президента Республики Казахстан» в должности санитарки физиотерапевтического отделения. С 27 марта 2009 года состояла на учете </w:t>
      </w:r>
      <w:hyperlink r:id="rId6" w:history="1">
        <w:r w:rsidRPr="0067680B">
          <w:rPr>
            <w:rStyle w:val="aa"/>
            <w:rFonts w:ascii="Times New Roman" w:hAnsi="Times New Roman" w:cs="Times New Roman"/>
            <w:sz w:val="24"/>
            <w:szCs w:val="24"/>
          </w:rPr>
          <w:t>нуждающихся в жилье из государственного жилищного фонда по категории</w:t>
        </w:r>
      </w:hyperlink>
      <w:r w:rsidRPr="00060D60">
        <w:rPr>
          <w:rFonts w:ascii="Times New Roman" w:hAnsi="Times New Roman" w:cs="Times New Roman"/>
          <w:sz w:val="24"/>
          <w:szCs w:val="24"/>
        </w:rPr>
        <w:t xml:space="preserve"> «Государственные служащие». 4 ноября 2016 года трудовой договор с К. расторгнут в связи с сокращением численности и штата работников в структурном подразделении. С 16 марта 2017 года заявитель работает в государственном коммунальном предприятии на праве хозяйственного ведения «Перинатальный центр № 3». 9 июля 2019 года снята с учета нуждающихся в жилье из государственного жилищного фонда, основанием указано то, что заявитель работает в учреждении, которое не относится бюджетной организации. Удовлетворяя требования заявителя, Сарыаркинский районный суд принял во внимание, что К. относится к социально уязвимым слоям населения, трудовой договор расторгнут по независящим от нее обстоятельствам, в связи с закрытием структурного подразделения и передачи имущественного комплекса. </w:t>
      </w:r>
    </w:p>
    <w:p w14:paraId="5D7EDF04" w14:textId="77777777" w:rsidR="008139E3" w:rsidRDefault="00D170D7" w:rsidP="00060D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0D60">
        <w:rPr>
          <w:rFonts w:ascii="Times New Roman" w:hAnsi="Times New Roman" w:cs="Times New Roman"/>
          <w:sz w:val="24"/>
          <w:szCs w:val="24"/>
        </w:rPr>
        <w:t xml:space="preserve">Учитывая этот факт и то, что заявитель состоит в очереди с 2009 года, до настоящего времени собственного жилья не имеет, исходя из критериев разумности и справедливости, суд посчитал оспариваемый приказ незаконным. С такими выводами не согласилась апелляционная инстанция, отменив решение суда и приняв по делу новое решение об отказе в удовлетворении требований К. Суд апелляционной инстанции указал, что заявитель не относится к категории социально уязвимых слоев населения. В связи с тем, что К. прекратила трудовые отношения с РГКП «Больница Медицинского центра Управления делами Президента Республики Казахстан» и трудоустроилась в ГКП на ПХВ «Перинатальный центр № 3», не являющееся казенным предприятием и государственным учреждением, основания для снятия ее с очереди нуждающихся имеются, так как отпали основания для предоставления жилища из государственного жилищного фонда или жилища, арендованного местным исполнительным органом. </w:t>
      </w:r>
    </w:p>
    <w:p w14:paraId="628C2A12" w14:textId="77777777" w:rsidR="008139E3" w:rsidRDefault="00D170D7" w:rsidP="00060D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0D60">
        <w:rPr>
          <w:rFonts w:ascii="Times New Roman" w:hAnsi="Times New Roman" w:cs="Times New Roman"/>
          <w:sz w:val="24"/>
          <w:szCs w:val="24"/>
        </w:rPr>
        <w:t xml:space="preserve">Установлено, что заявитель не относится к категории лиц, не подлежащих снятию с учета, указанных в пункте 1 статьи 73 Закона. В связи с этим основания для признания оспариваемого приказа незаконным у суда не имелось. Постановлением судебной коллегии по гражданским делам Верховного Суда Республики Казахстан от 10 июня 2020 года постановление апелляционной инстанции оставлено в силе. </w:t>
      </w:r>
    </w:p>
    <w:p w14:paraId="1D196CDE" w14:textId="21326A85" w:rsidR="00F173BA" w:rsidRPr="00060D60" w:rsidRDefault="00D170D7" w:rsidP="00060D6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60D60">
        <w:rPr>
          <w:rFonts w:ascii="Times New Roman" w:hAnsi="Times New Roman" w:cs="Times New Roman"/>
          <w:sz w:val="24"/>
          <w:szCs w:val="24"/>
        </w:rPr>
        <w:t>Постановлением апелляционной инстанции оставлено в силе решение Есильского районного суда об удовлетворении заявлений С. Оставляя в силе решение суда апелляционной инстанции, судебная коллегия приняла во внимание, что изменения в Закон в части уточнения понятия бюджетной организации внесены Законом от 29 декабря 2014 года № 270-V «О внесении изменений и дополнений в некоторые законодательные акты Республики Казахстан по вопросам жилищных отношений». При этом на момент внесения изменений в Закон С. уже работала в ГКП на ПХВ «</w:t>
      </w:r>
      <w:hyperlink r:id="rId7" w:history="1">
        <w:r w:rsidRPr="0067680B">
          <w:rPr>
            <w:rStyle w:val="aa"/>
            <w:rFonts w:ascii="Times New Roman" w:hAnsi="Times New Roman" w:cs="Times New Roman"/>
            <w:sz w:val="24"/>
            <w:szCs w:val="24"/>
          </w:rPr>
          <w:t>Городская поликлиника № 5» и продолжает работать в данной</w:t>
        </w:r>
      </w:hyperlink>
      <w:r w:rsidRPr="00060D60">
        <w:rPr>
          <w:rFonts w:ascii="Times New Roman" w:hAnsi="Times New Roman" w:cs="Times New Roman"/>
          <w:sz w:val="24"/>
          <w:szCs w:val="24"/>
        </w:rPr>
        <w:t xml:space="preserve"> организации до настоящего времени. Кроме того, учтено, что С. относится и относилась на момент постановки на учет к социально уязвимым слоям населения как неполная семья.</w:t>
      </w:r>
    </w:p>
    <w:p w14:paraId="02403F08" w14:textId="75BEB719" w:rsidR="00F173BA" w:rsidRPr="00060D60" w:rsidRDefault="00F173BA" w:rsidP="00060D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060D60" w:rsidRDefault="00F173BA" w:rsidP="00060D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060D60" w:rsidRDefault="00F173BA" w:rsidP="00060D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060D60" w:rsidRDefault="00F173BA" w:rsidP="00060D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060D60" w:rsidRDefault="00F173BA" w:rsidP="00060D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060D60" w:rsidRDefault="00F173BA" w:rsidP="00060D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060D60" w:rsidRDefault="00F173BA" w:rsidP="00060D6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060D60" w:rsidRDefault="00F173BA" w:rsidP="00060D60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60D60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060D60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20A25" w14:textId="77777777" w:rsidR="00D420A5" w:rsidRDefault="00D420A5" w:rsidP="00702393">
      <w:pPr>
        <w:spacing w:after="0" w:line="240" w:lineRule="auto"/>
      </w:pPr>
      <w:r>
        <w:separator/>
      </w:r>
    </w:p>
  </w:endnote>
  <w:endnote w:type="continuationSeparator" w:id="0">
    <w:p w14:paraId="113C50F2" w14:textId="77777777" w:rsidR="00D420A5" w:rsidRDefault="00D420A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63F68" w14:textId="77777777" w:rsidR="00D420A5" w:rsidRDefault="00D420A5" w:rsidP="00702393">
      <w:pPr>
        <w:spacing w:after="0" w:line="240" w:lineRule="auto"/>
      </w:pPr>
      <w:r>
        <w:separator/>
      </w:r>
    </w:p>
  </w:footnote>
  <w:footnote w:type="continuationSeparator" w:id="0">
    <w:p w14:paraId="01751C71" w14:textId="77777777" w:rsidR="00D420A5" w:rsidRDefault="00D420A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60D6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42ECA"/>
    <w:rsid w:val="005A3B78"/>
    <w:rsid w:val="0067680B"/>
    <w:rsid w:val="006B0A4D"/>
    <w:rsid w:val="006E2D0A"/>
    <w:rsid w:val="00702393"/>
    <w:rsid w:val="00722D19"/>
    <w:rsid w:val="008139E3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170D7"/>
    <w:rsid w:val="00D420A5"/>
    <w:rsid w:val="00DB660C"/>
    <w:rsid w:val="00E33810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7680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768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2021-12-15T06:25:00Z</dcterms:modified>
</cp:coreProperties>
</file>