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DBA906" w14:textId="57AD1ED4" w:rsidR="001F3E18" w:rsidRPr="001A0F84" w:rsidRDefault="001A0F84" w:rsidP="001A0F84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1A0F84">
        <w:rPr>
          <w:rFonts w:ascii="Times New Roman" w:hAnsi="Times New Roman" w:cs="Times New Roman"/>
          <w:b/>
          <w:bCs/>
          <w:sz w:val="24"/>
          <w:szCs w:val="24"/>
          <w:lang w:val="kk-KZ"/>
        </w:rPr>
        <w:t>С</w:t>
      </w:r>
      <w:proofErr w:type="spellStart"/>
      <w:r w:rsidRPr="001A0F84">
        <w:rPr>
          <w:rFonts w:ascii="Times New Roman" w:hAnsi="Times New Roman" w:cs="Times New Roman"/>
          <w:b/>
          <w:bCs/>
          <w:sz w:val="24"/>
          <w:szCs w:val="24"/>
        </w:rPr>
        <w:t>овершение</w:t>
      </w:r>
      <w:proofErr w:type="spellEnd"/>
      <w:r w:rsidRPr="001A0F84">
        <w:rPr>
          <w:rFonts w:ascii="Times New Roman" w:hAnsi="Times New Roman" w:cs="Times New Roman"/>
          <w:b/>
          <w:bCs/>
          <w:sz w:val="24"/>
          <w:szCs w:val="24"/>
        </w:rPr>
        <w:t xml:space="preserve"> фиктивных операций</w:t>
      </w:r>
      <w:r w:rsidRPr="001A0F8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1A0F84">
        <w:rPr>
          <w:rFonts w:ascii="Times New Roman" w:hAnsi="Times New Roman" w:cs="Times New Roman"/>
          <w:b/>
          <w:bCs/>
          <w:sz w:val="24"/>
          <w:szCs w:val="24"/>
        </w:rPr>
        <w:t>пирамида по поставщикам</w:t>
      </w:r>
    </w:p>
    <w:p w14:paraId="75FA62D1" w14:textId="77777777" w:rsidR="001F3E18" w:rsidRPr="00A91E33" w:rsidRDefault="001F3E18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8997E0" w14:textId="65797A41" w:rsidR="00A91E33" w:rsidRDefault="001F3E18" w:rsidP="00A91E3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1E33">
        <w:rPr>
          <w:rFonts w:ascii="Times New Roman" w:hAnsi="Times New Roman" w:cs="Times New Roman"/>
          <w:sz w:val="24"/>
          <w:szCs w:val="24"/>
        </w:rPr>
        <w:t>Налоговым органом выявлено совершение ТОО фиктивных операций. В акте проверки в качестве доказательств указаны налоговые декларации, лицевые счета, аналитический отчет «пирамида по поставщикам», а также акт встречной налоговой проверки, которыми установлено отсутствие каких-либо взаиморасчетов между ТОО «</w:t>
      </w:r>
      <w:proofErr w:type="spellStart"/>
      <w:r w:rsidRPr="00A91E33">
        <w:rPr>
          <w:rFonts w:ascii="Times New Roman" w:hAnsi="Times New Roman" w:cs="Times New Roman"/>
          <w:sz w:val="24"/>
          <w:szCs w:val="24"/>
        </w:rPr>
        <w:t>БатысАй</w:t>
      </w:r>
      <w:proofErr w:type="spellEnd"/>
      <w:r w:rsidRPr="00A91E33">
        <w:rPr>
          <w:rFonts w:ascii="Times New Roman" w:hAnsi="Times New Roman" w:cs="Times New Roman"/>
          <w:sz w:val="24"/>
          <w:szCs w:val="24"/>
        </w:rPr>
        <w:t>» и «</w:t>
      </w:r>
      <w:proofErr w:type="spellStart"/>
      <w:r w:rsidRPr="00A91E33">
        <w:rPr>
          <w:rFonts w:ascii="Times New Roman" w:hAnsi="Times New Roman" w:cs="Times New Roman"/>
          <w:sz w:val="24"/>
          <w:szCs w:val="24"/>
        </w:rPr>
        <w:t>Eurazia</w:t>
      </w:r>
      <w:proofErr w:type="spellEnd"/>
      <w:r w:rsidRPr="00A91E33">
        <w:rPr>
          <w:rFonts w:ascii="Times New Roman" w:hAnsi="Times New Roman" w:cs="Times New Roman"/>
          <w:sz w:val="24"/>
          <w:szCs w:val="24"/>
        </w:rPr>
        <w:t xml:space="preserve"> Group 2010». Более того, руководитель ТОО «E» Б. пояснил, что с момента приобретения в 2011 году его предприятие бездействует, никаких сделок он не заключал и не подписывал. Таким образом, доказательством </w:t>
      </w:r>
      <w:hyperlink r:id="rId6" w:history="1">
        <w:r w:rsidRPr="000443B8">
          <w:rPr>
            <w:rStyle w:val="aa"/>
            <w:rFonts w:ascii="Times New Roman" w:hAnsi="Times New Roman" w:cs="Times New Roman"/>
            <w:sz w:val="24"/>
            <w:szCs w:val="24"/>
          </w:rPr>
          <w:t>занижения сумм налогов ТОО являлись не расследуемые уголовные</w:t>
        </w:r>
      </w:hyperlink>
      <w:r w:rsidRPr="00A91E33">
        <w:rPr>
          <w:rFonts w:ascii="Times New Roman" w:hAnsi="Times New Roman" w:cs="Times New Roman"/>
          <w:sz w:val="24"/>
          <w:szCs w:val="24"/>
        </w:rPr>
        <w:t xml:space="preserve"> дела, а результаты налоговых проверок. Доначисление сумм налогов уже само по себе подразумевает последующее наложение взыскания, поскольку именно исходя из этих сумм, согласно санкции части 1 статьи 278 КоАП рассчитывается размер штрафа. </w:t>
      </w:r>
    </w:p>
    <w:p w14:paraId="4CE150FF" w14:textId="77777777" w:rsidR="00A91E33" w:rsidRDefault="001F3E18" w:rsidP="00A91E3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1E33">
        <w:rPr>
          <w:rFonts w:ascii="Times New Roman" w:hAnsi="Times New Roman" w:cs="Times New Roman"/>
          <w:sz w:val="24"/>
          <w:szCs w:val="24"/>
        </w:rPr>
        <w:t xml:space="preserve">Решением СМЭС города Астана от 23 февраля 2016 года, с изменениями, внесенными постановлением апелляционной инстанции от 25 мая 2016 года, по иску прокурора района </w:t>
      </w:r>
      <w:proofErr w:type="spellStart"/>
      <w:r w:rsidRPr="00A91E33">
        <w:rPr>
          <w:rFonts w:ascii="Times New Roman" w:hAnsi="Times New Roman" w:cs="Times New Roman"/>
          <w:sz w:val="24"/>
          <w:szCs w:val="24"/>
        </w:rPr>
        <w:t>Сарыарка</w:t>
      </w:r>
      <w:proofErr w:type="spellEnd"/>
      <w:r w:rsidRPr="00A91E33">
        <w:rPr>
          <w:rFonts w:ascii="Times New Roman" w:hAnsi="Times New Roman" w:cs="Times New Roman"/>
          <w:sz w:val="24"/>
          <w:szCs w:val="24"/>
        </w:rPr>
        <w:t xml:space="preserve"> города Астана государственная регистрация ТОО «</w:t>
      </w:r>
      <w:proofErr w:type="spellStart"/>
      <w:r w:rsidRPr="00A91E33">
        <w:rPr>
          <w:rFonts w:ascii="Times New Roman" w:hAnsi="Times New Roman" w:cs="Times New Roman"/>
          <w:sz w:val="24"/>
          <w:szCs w:val="24"/>
        </w:rPr>
        <w:t>Eurazia</w:t>
      </w:r>
      <w:proofErr w:type="spellEnd"/>
      <w:r w:rsidRPr="00A91E33">
        <w:rPr>
          <w:rFonts w:ascii="Times New Roman" w:hAnsi="Times New Roman" w:cs="Times New Roman"/>
          <w:sz w:val="24"/>
          <w:szCs w:val="24"/>
        </w:rPr>
        <w:t xml:space="preserve"> Group 2010» признана недействительной и отменена. В силу подпункта 4) части 4 статьи 571 НК это является основанием для исключения лица с регистрационного учета по НДС с даты постановки на учет. ТОО «</w:t>
      </w:r>
      <w:proofErr w:type="spellStart"/>
      <w:r w:rsidRPr="00A91E33">
        <w:rPr>
          <w:rFonts w:ascii="Times New Roman" w:hAnsi="Times New Roman" w:cs="Times New Roman"/>
          <w:sz w:val="24"/>
          <w:szCs w:val="24"/>
        </w:rPr>
        <w:t>Eurazia</w:t>
      </w:r>
      <w:proofErr w:type="spellEnd"/>
      <w:r w:rsidRPr="00A91E33">
        <w:rPr>
          <w:rFonts w:ascii="Times New Roman" w:hAnsi="Times New Roman" w:cs="Times New Roman"/>
          <w:sz w:val="24"/>
          <w:szCs w:val="24"/>
        </w:rPr>
        <w:t xml:space="preserve"> Group 2010» по данным официального сайта КГД МФ снято с учета по НДС и все его сделки, совершенные с момента регистрации, являются недействительными. Однако, несмотря на установление факта занижения ТОО налогов в сумме 14 967 241 тенге, САС отменил постановление должностного лица государственного органа и необоснованно прекратил производство по делу. </w:t>
      </w:r>
    </w:p>
    <w:p w14:paraId="75A36E49" w14:textId="77777777" w:rsidR="00A91E33" w:rsidRDefault="001F3E18" w:rsidP="00A91E3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1E33">
        <w:rPr>
          <w:rFonts w:ascii="Times New Roman" w:hAnsi="Times New Roman" w:cs="Times New Roman"/>
          <w:sz w:val="24"/>
          <w:szCs w:val="24"/>
        </w:rPr>
        <w:t xml:space="preserve">13 апреля 2017 года СК ВС удовлетворила протест, отменила постановление САС и вынесла новое постановление об отказе в удовлетворении жалобы ТОО. В 2017 году Председателем Верховного Суда и председателем СК КС для рассмотрения в кассационном заседании внесены 14 представлений о пересмотре судебных актов по делам об административных правонарушениях. В связи с поступлением ходатайства об отзыве ходатайства о внесении представления </w:t>
      </w:r>
      <w:proofErr w:type="gramStart"/>
      <w:r w:rsidRPr="00A91E33">
        <w:rPr>
          <w:rFonts w:ascii="Times New Roman" w:hAnsi="Times New Roman" w:cs="Times New Roman"/>
          <w:sz w:val="24"/>
          <w:szCs w:val="24"/>
        </w:rPr>
        <w:t>1-ое</w:t>
      </w:r>
      <w:proofErr w:type="gramEnd"/>
      <w:r w:rsidRPr="00A91E33">
        <w:rPr>
          <w:rFonts w:ascii="Times New Roman" w:hAnsi="Times New Roman" w:cs="Times New Roman"/>
          <w:sz w:val="24"/>
          <w:szCs w:val="24"/>
        </w:rPr>
        <w:t xml:space="preserve"> представление возвращено заявителю. По существу рассмотрено 13 дел в отношении 13 лиц. </w:t>
      </w:r>
    </w:p>
    <w:p w14:paraId="00379CCD" w14:textId="7DB0056B" w:rsidR="00A81D5F" w:rsidRPr="00A91E33" w:rsidRDefault="001F3E18" w:rsidP="00A91E3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91E33">
        <w:rPr>
          <w:rFonts w:ascii="Times New Roman" w:hAnsi="Times New Roman" w:cs="Times New Roman"/>
          <w:sz w:val="24"/>
          <w:szCs w:val="24"/>
        </w:rPr>
        <w:t xml:space="preserve">В разрезе </w:t>
      </w:r>
      <w:hyperlink r:id="rId7" w:history="1">
        <w:r w:rsidRPr="00A91E33">
          <w:rPr>
            <w:rStyle w:val="aa"/>
            <w:rFonts w:ascii="Times New Roman" w:hAnsi="Times New Roman" w:cs="Times New Roman"/>
            <w:sz w:val="24"/>
            <w:szCs w:val="24"/>
          </w:rPr>
          <w:t>регионов наибольшее количество по внесенным представлениям о</w:t>
        </w:r>
      </w:hyperlink>
      <w:r w:rsidRPr="00A91E33">
        <w:rPr>
          <w:rFonts w:ascii="Times New Roman" w:hAnsi="Times New Roman" w:cs="Times New Roman"/>
          <w:sz w:val="24"/>
          <w:szCs w:val="24"/>
        </w:rPr>
        <w:t xml:space="preserve"> пересмотре постановлений по административным делам приходится на суды города Астана - 4, города</w:t>
      </w:r>
      <w:r w:rsidR="0037116B" w:rsidRPr="00A91E33">
        <w:rPr>
          <w:rFonts w:ascii="Times New Roman" w:hAnsi="Times New Roman" w:cs="Times New Roman"/>
          <w:sz w:val="24"/>
          <w:szCs w:val="24"/>
        </w:rPr>
        <w:t xml:space="preserve"> Алматы - 2, Алматинская область - 2, далее Актюбинской, ЮКО и СКО, Атырауской, Мангистауской и Костанайской областей - по 1 делу. Представления вносились на судебные акты, в основном, по следующим категориям административных правонарушений: в области налогообложения - 4; в области торговли и финансов - 3; посягающих на собственность - 2; в области предпринимательской деятельности- 1; в области охраны окружающей среды - 1; посягающих на установленный порядок управления - 1; в сфере таможенного дела - 1; посягающих на общественную безопасность и здоровье населения - 1.</w:t>
      </w:r>
      <w:r w:rsidR="00CF5BD5" w:rsidRPr="00A91E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7FA65" w14:textId="0D3DEF47" w:rsidR="00F173BA" w:rsidRPr="00A91E3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A91E3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A91E3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A91E3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A91E3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A91E3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A91E3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A91E3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A91E3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A91E33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A91E33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A91E33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A91E33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F0E56" w14:textId="77777777" w:rsidR="00A570E4" w:rsidRDefault="00A570E4" w:rsidP="00702393">
      <w:pPr>
        <w:spacing w:after="0" w:line="240" w:lineRule="auto"/>
      </w:pPr>
      <w:r>
        <w:separator/>
      </w:r>
    </w:p>
  </w:endnote>
  <w:endnote w:type="continuationSeparator" w:id="0">
    <w:p w14:paraId="2C7D2C28" w14:textId="77777777" w:rsidR="00A570E4" w:rsidRDefault="00A570E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FF2A7" w14:textId="77777777" w:rsidR="00A570E4" w:rsidRDefault="00A570E4" w:rsidP="00702393">
      <w:pPr>
        <w:spacing w:after="0" w:line="240" w:lineRule="auto"/>
      </w:pPr>
      <w:r>
        <w:separator/>
      </w:r>
    </w:p>
  </w:footnote>
  <w:footnote w:type="continuationSeparator" w:id="0">
    <w:p w14:paraId="1FC7F753" w14:textId="77777777" w:rsidR="00A570E4" w:rsidRDefault="00A570E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443B8"/>
    <w:rsid w:val="00083357"/>
    <w:rsid w:val="00102D7B"/>
    <w:rsid w:val="00152128"/>
    <w:rsid w:val="001539CF"/>
    <w:rsid w:val="00193E1B"/>
    <w:rsid w:val="001A0F84"/>
    <w:rsid w:val="001C5801"/>
    <w:rsid w:val="001E7ED8"/>
    <w:rsid w:val="001F3E18"/>
    <w:rsid w:val="002570B0"/>
    <w:rsid w:val="002A1A72"/>
    <w:rsid w:val="002B659E"/>
    <w:rsid w:val="00315990"/>
    <w:rsid w:val="00327D34"/>
    <w:rsid w:val="00327E86"/>
    <w:rsid w:val="0037116B"/>
    <w:rsid w:val="00396063"/>
    <w:rsid w:val="003C77EA"/>
    <w:rsid w:val="003E3623"/>
    <w:rsid w:val="00442855"/>
    <w:rsid w:val="00461793"/>
    <w:rsid w:val="005A3B78"/>
    <w:rsid w:val="006B0A4D"/>
    <w:rsid w:val="006E2D0A"/>
    <w:rsid w:val="00702393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570E4"/>
    <w:rsid w:val="00A81D5F"/>
    <w:rsid w:val="00A91E33"/>
    <w:rsid w:val="00B31BDB"/>
    <w:rsid w:val="00BD7730"/>
    <w:rsid w:val="00C16D9C"/>
    <w:rsid w:val="00CB275A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A91E33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A91E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2021-12-14T15:04:00Z</dcterms:modified>
</cp:coreProperties>
</file>