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77777777" w:rsidR="00A81D5F" w:rsidRPr="00EB366C" w:rsidRDefault="00CF5BD5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3091" w14:textId="4B7EEC64" w:rsidR="00F173BA" w:rsidRPr="007819D6" w:rsidRDefault="007819D6" w:rsidP="007819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9D6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Pr="007819D6">
        <w:rPr>
          <w:rFonts w:ascii="Times New Roman" w:hAnsi="Times New Roman" w:cs="Times New Roman"/>
          <w:b/>
          <w:bCs/>
          <w:sz w:val="24"/>
          <w:szCs w:val="24"/>
        </w:rPr>
        <w:t>езаконной</w:t>
      </w:r>
      <w:proofErr w:type="spellEnd"/>
      <w:r w:rsidRPr="007819D6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организации игорного бизнеса путем размещения игровых терминалов в общественных местах группой лиц по предварительному сговору</w:t>
      </w:r>
    </w:p>
    <w:p w14:paraId="0BDBB5F9" w14:textId="77777777" w:rsidR="00E74333" w:rsidRDefault="00FE3DB5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Приговором суда № 2 города Семей Восточно-Казахстанской области от 1 апреля 2019 года: И., ранее не судимый, осужден по пунктам 2), 3) части 2 статьи 307 Уголовного кодекса Республики Казахстан (далее – УК) к 2 годам ограничения свободы. Установлен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контроль сроком на 2 года с возложением обязанностей не менять постоянного места жительства, не выезжать в другие местности без разрешения специализированного органа, осуществляющего контроль за осужденным. </w:t>
      </w:r>
    </w:p>
    <w:p w14:paraId="79880421" w14:textId="77777777" w:rsidR="00E74333" w:rsidRDefault="00FE3DB5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44 УК привлечен к 100 часам принудительного труда ежегодно; Ж., ранее не судимый, о сужден по пунктам 2), 3) части 2 статьи 307 УК к штрафу в размере 500 месячных расчетных показателей в сумме 1 262 500 тенге в доход государства. По приговору суда И. и Ж. признаны виновными в незаконной организации игорного бизнеса в период с 6 мая по 24 августа 2018 года путем размещения игровых терминалов в общественных местах города Семей группой лиц по предварительному сговору, с извлечением дохода в крупном размере в сумме 9 408 700 тенге. В апелляционной инстанции уголовное дело не рассматривалось. </w:t>
      </w:r>
    </w:p>
    <w:p w14:paraId="6BBD4922" w14:textId="4A7087FB" w:rsidR="00E74333" w:rsidRDefault="00FE3DB5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 Республики Казахстан, не оспаривая доказанность вины и квалификацию деяния осужденных, указывает, что приговор суда подлежит изменению ввиду неправильного </w:t>
      </w:r>
      <w:hyperlink r:id="rId6" w:history="1">
        <w:r w:rsidRPr="00D2235D">
          <w:rPr>
            <w:rStyle w:val="aa"/>
            <w:rFonts w:ascii="Times New Roman" w:hAnsi="Times New Roman" w:cs="Times New Roman"/>
            <w:sz w:val="24"/>
            <w:szCs w:val="24"/>
          </w:rPr>
          <w:t>применения норм уголовного закона, повлекшего</w:t>
        </w:r>
      </w:hyperlink>
      <w:r w:rsidRPr="00EB366C">
        <w:rPr>
          <w:rFonts w:ascii="Times New Roman" w:hAnsi="Times New Roman" w:cs="Times New Roman"/>
          <w:sz w:val="24"/>
          <w:szCs w:val="24"/>
        </w:rPr>
        <w:t xml:space="preserve"> неправильное исчисление штрафа Ж. в сумме 1 26 2 500 тенге вместо 1 20 2 500 тенге, а также в связи с тем, что с осужденных не взысканы принудительные платежи в Фонд компенсации потерпевшим. Вина И. и Ж. в незаконной организации игорного бизнеса группой лиц по предварительному сговору, с извлечением дохода в крупном размере доказана материалами уголовного дела. Данное деяние правильно квалифицировано по пунктам 2), 3) части 2 статьи 307 УК. Вместе с тем судом в отношении Ж. неправильно исчислена сумма штрафа в размере 500 месячных расчетных показателей. </w:t>
      </w:r>
    </w:p>
    <w:p w14:paraId="6C8630D1" w14:textId="77777777" w:rsidR="00E74333" w:rsidRDefault="00FE3DB5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>Согласно части 1 статьи 41 УК штраф есть денежное взыскание, назначаемое в пределах, предусмотренных настоящим Кодексом,</w:t>
      </w:r>
      <w:r w:rsidR="00095DA7" w:rsidRPr="00EB366C">
        <w:rPr>
          <w:rFonts w:ascii="Times New Roman" w:hAnsi="Times New Roman" w:cs="Times New Roman"/>
          <w:sz w:val="24"/>
          <w:szCs w:val="24"/>
        </w:rPr>
        <w:t xml:space="preserve"> применительно к данному делу в размере, соответствующем определенному количеству месячных расчетных показателей, установленных законодательством Республики Казахстан и действовавших на момент совершения уголовного правонарушения. Уголовное правонарушение совершено в 2018 году. Однако в нарушение приведенной выше нормы Уголовного кодекса суд исчислил сумму штрафа исходя из месячного расчетного показателя – 2 525 тенге, установленного подпунктом 4) статьи 8 Закона Республики Казахстан «О республиканском бюджете на 2019-2021 годы» на 2019 год (2 525 тенге*500=1 262 500 тенге). </w:t>
      </w:r>
    </w:p>
    <w:p w14:paraId="208B92B5" w14:textId="77777777" w:rsidR="00E74333" w:rsidRDefault="00095DA7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Подпунктом 4) статьи 8 Закона Республики Казахстан «О республиканском бюджете на </w:t>
      </w:r>
      <w:proofErr w:type="gramStart"/>
      <w:r w:rsidRPr="00EB366C">
        <w:rPr>
          <w:rFonts w:ascii="Times New Roman" w:hAnsi="Times New Roman" w:cs="Times New Roman"/>
          <w:sz w:val="24"/>
          <w:szCs w:val="24"/>
        </w:rPr>
        <w:t>2018-2020</w:t>
      </w:r>
      <w:proofErr w:type="gramEnd"/>
      <w:r w:rsidRPr="00EB366C">
        <w:rPr>
          <w:rFonts w:ascii="Times New Roman" w:hAnsi="Times New Roman" w:cs="Times New Roman"/>
          <w:sz w:val="24"/>
          <w:szCs w:val="24"/>
        </w:rPr>
        <w:t xml:space="preserve"> годы» на 2018 год установлен месячный расчетный показатель – 2 405 тенге. Следовательно, сумма штрафа в размере 500 месячных расчетных показателей должна составить 1 202 500 тенге (2 405*500). Также судом нарушены требования статей </w:t>
      </w:r>
      <w:proofErr w:type="gramStart"/>
      <w:r w:rsidRPr="00EB366C">
        <w:rPr>
          <w:rFonts w:ascii="Times New Roman" w:hAnsi="Times New Roman" w:cs="Times New Roman"/>
          <w:sz w:val="24"/>
          <w:szCs w:val="24"/>
        </w:rPr>
        <w:t>98-1</w:t>
      </w:r>
      <w:proofErr w:type="gramEnd"/>
      <w:r w:rsidRPr="00EB366C">
        <w:rPr>
          <w:rFonts w:ascii="Times New Roman" w:hAnsi="Times New Roman" w:cs="Times New Roman"/>
          <w:sz w:val="24"/>
          <w:szCs w:val="24"/>
        </w:rPr>
        <w:t xml:space="preserve">, 98-2 УК о взыскании с виновных лиц принудительного платежа в Фонд компенсации потерпевшим,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введеных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в действие с 1 июля 2018 года, то есть во время совершения осужденными преступления. </w:t>
      </w:r>
    </w:p>
    <w:p w14:paraId="69E85EF7" w14:textId="77777777" w:rsidR="00E74333" w:rsidRDefault="00095DA7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Согласно статье </w:t>
      </w:r>
      <w:proofErr w:type="gramStart"/>
      <w:r w:rsidRPr="00EB366C">
        <w:rPr>
          <w:rFonts w:ascii="Times New Roman" w:hAnsi="Times New Roman" w:cs="Times New Roman"/>
          <w:sz w:val="24"/>
          <w:szCs w:val="24"/>
        </w:rPr>
        <w:t>98-1</w:t>
      </w:r>
      <w:proofErr w:type="gramEnd"/>
      <w:r w:rsidRPr="00EB366C">
        <w:rPr>
          <w:rFonts w:ascii="Times New Roman" w:hAnsi="Times New Roman" w:cs="Times New Roman"/>
          <w:sz w:val="24"/>
          <w:szCs w:val="24"/>
        </w:rPr>
        <w:t xml:space="preserve"> УК в целях защиты прав и законных интересов потерпевших с виновного лица, совершившего уголовное правонарушение, принудительный платеж в виде </w:t>
      </w:r>
      <w:r w:rsidRPr="00EB366C">
        <w:rPr>
          <w:rFonts w:ascii="Times New Roman" w:hAnsi="Times New Roman" w:cs="Times New Roman"/>
          <w:sz w:val="24"/>
          <w:szCs w:val="24"/>
        </w:rPr>
        <w:lastRenderedPageBreak/>
        <w:t xml:space="preserve">фиксированной денежной суммы, установленной статьей 98-2 настоящего Кодекса, взыскивается судом в порядке, предусмотренном законодательством Республики Казахстан о Фонде компенсации потерпевшим. В соответствии со статьей 98 - 2 УК за преступления средней тяжести, к которым в силу части 3 статьи 11 УК относится правонарушение, предусмотренное частью 2 статьи 307 УК, принудительный платеж взыскивается в размере 15 месячных расчетных показателей. </w:t>
      </w:r>
    </w:p>
    <w:p w14:paraId="3A6A03C3" w14:textId="77777777" w:rsidR="00E74333" w:rsidRDefault="00095DA7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В этой связи с каждого осужденного по данному делу подлежит взысканию принудительный платеж в Фонд компенсации потерпевшим в сумме 36 075 тенге (2 405 тенге*15). Кроме того, при установлении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контроля за осужденным И. суд возложил на него обязанности: не менять постоянного места жительства, не выезжать в другие местности без разрешения специализированного органа, осуществляющего контроль за осужденным. Однако частью 2 статьи 44 УК применительно к данному делу предусмотрено, что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контроль включает исполнение осужденным обязанностей: не менять постоянного места жительства, работы, учебы без уведомления уполномоченного государственного органа, осуществляющего контроль за поведением осужденного. Следовательно, необходимо привести приговор в этой части в соответствие с законом с учетом того, что И. на момент вынесения приговора не работал и не учился. </w:t>
      </w:r>
    </w:p>
    <w:p w14:paraId="16D3C6C8" w14:textId="77777777" w:rsidR="00E74333" w:rsidRDefault="00095DA7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Судебная коллегия считает, что указанные нарушения уголовного закона являются грубыми. На основании изложенного судебная коллегия по уголовным делам Верховного Суда изменила приговор суда первой инстанции в отношении И. и Ж. и снизила сумму взысканного с Ж. штрафа до 1 202 500 тенге. Взыскано с И. и Ж. принудительный платеж в Фонд компенсации потерпевшим по 36 075 тенге с каждого. </w:t>
      </w:r>
    </w:p>
    <w:p w14:paraId="1D196CDE" w14:textId="23F093F0" w:rsidR="00F173BA" w:rsidRPr="00EB366C" w:rsidRDefault="00095DA7" w:rsidP="00EB36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 xml:space="preserve">В резолютивной части приговора слова «Установить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контроль в отношении И. сроком на 2 (два) года и возложить обязанности не менять постоянного места жительства, не выезжать в другие местности без разрешения специализированного органа, осуществляющего контроль за осужденным» заменены словами «Установить </w:t>
      </w:r>
      <w:proofErr w:type="spellStart"/>
      <w:r w:rsidRPr="00EB366C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EB366C">
        <w:rPr>
          <w:rFonts w:ascii="Times New Roman" w:hAnsi="Times New Roman" w:cs="Times New Roman"/>
          <w:sz w:val="24"/>
          <w:szCs w:val="24"/>
        </w:rPr>
        <w:t xml:space="preserve"> контроль за осужденным И. сроком на 2 (два) года с исполнением им обязанности не менять постоянного места жительства </w:t>
      </w:r>
      <w:hyperlink r:id="rId7" w:history="1">
        <w:r w:rsidRPr="00E74333">
          <w:rPr>
            <w:rStyle w:val="aa"/>
            <w:rFonts w:ascii="Times New Roman" w:hAnsi="Times New Roman" w:cs="Times New Roman"/>
            <w:sz w:val="24"/>
            <w:szCs w:val="24"/>
          </w:rPr>
          <w:t>без уведомления уполномоченного государственного органа,</w:t>
        </w:r>
      </w:hyperlink>
      <w:r w:rsidRPr="00EB366C">
        <w:rPr>
          <w:rFonts w:ascii="Times New Roman" w:hAnsi="Times New Roman" w:cs="Times New Roman"/>
          <w:sz w:val="24"/>
          <w:szCs w:val="24"/>
        </w:rPr>
        <w:t xml:space="preserve"> осуществляющего контроль за поведением осужденного». В остальной части приговор суда оставлен без изменения. Протест Генерального Прокурора Республики Казахстан удовлетворен частично.</w:t>
      </w:r>
    </w:p>
    <w:p w14:paraId="02403F08" w14:textId="75BEB719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EB366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EB366C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EB366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EB366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F6156" w14:textId="77777777" w:rsidR="00A63BEC" w:rsidRDefault="00A63BEC" w:rsidP="00702393">
      <w:pPr>
        <w:spacing w:after="0" w:line="240" w:lineRule="auto"/>
      </w:pPr>
      <w:r>
        <w:separator/>
      </w:r>
    </w:p>
  </w:endnote>
  <w:endnote w:type="continuationSeparator" w:id="0">
    <w:p w14:paraId="24259779" w14:textId="77777777" w:rsidR="00A63BEC" w:rsidRDefault="00A63BE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C15FD" w14:textId="77777777" w:rsidR="00A63BEC" w:rsidRDefault="00A63BEC" w:rsidP="00702393">
      <w:pPr>
        <w:spacing w:after="0" w:line="240" w:lineRule="auto"/>
      </w:pPr>
      <w:r>
        <w:separator/>
      </w:r>
    </w:p>
  </w:footnote>
  <w:footnote w:type="continuationSeparator" w:id="0">
    <w:p w14:paraId="4E19947A" w14:textId="77777777" w:rsidR="00A63BEC" w:rsidRDefault="00A63BE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95DA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819D6"/>
    <w:rsid w:val="008A7236"/>
    <w:rsid w:val="008E7DF6"/>
    <w:rsid w:val="0091354D"/>
    <w:rsid w:val="00940023"/>
    <w:rsid w:val="0094655E"/>
    <w:rsid w:val="009E6904"/>
    <w:rsid w:val="00A23573"/>
    <w:rsid w:val="00A45B15"/>
    <w:rsid w:val="00A63BEC"/>
    <w:rsid w:val="00A81D5F"/>
    <w:rsid w:val="00B31BDB"/>
    <w:rsid w:val="00BD7730"/>
    <w:rsid w:val="00C16D9C"/>
    <w:rsid w:val="00CB275A"/>
    <w:rsid w:val="00CF5BD5"/>
    <w:rsid w:val="00D02DFB"/>
    <w:rsid w:val="00D2235D"/>
    <w:rsid w:val="00DB660C"/>
    <w:rsid w:val="00E74333"/>
    <w:rsid w:val="00EB366C"/>
    <w:rsid w:val="00EE78AD"/>
    <w:rsid w:val="00F07D38"/>
    <w:rsid w:val="00F173BA"/>
    <w:rsid w:val="00F96E54"/>
    <w:rsid w:val="00FE3DB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7433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74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2021-12-14T14:22:00Z</dcterms:modified>
</cp:coreProperties>
</file>