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F3050" w14:textId="6E620FF9" w:rsidR="00B03A9D" w:rsidRPr="007515EA" w:rsidRDefault="007515EA" w:rsidP="007515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5EA">
        <w:rPr>
          <w:rFonts w:ascii="Times New Roman" w:hAnsi="Times New Roman" w:cs="Times New Roman"/>
          <w:b/>
          <w:bCs/>
          <w:sz w:val="24"/>
          <w:szCs w:val="24"/>
          <w:lang w:val="kk-KZ"/>
        </w:rPr>
        <w:t>В</w:t>
      </w:r>
      <w:proofErr w:type="spellStart"/>
      <w:r w:rsidRPr="007515EA">
        <w:rPr>
          <w:rFonts w:ascii="Times New Roman" w:hAnsi="Times New Roman" w:cs="Times New Roman"/>
          <w:b/>
          <w:bCs/>
          <w:sz w:val="24"/>
          <w:szCs w:val="24"/>
        </w:rPr>
        <w:t>зыскании</w:t>
      </w:r>
      <w:proofErr w:type="spellEnd"/>
      <w:r w:rsidRPr="007515EA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материального ущерба и компенсации морального вреда</w:t>
      </w:r>
    </w:p>
    <w:p w14:paraId="5D699702" w14:textId="77777777" w:rsidR="00B03A9D" w:rsidRPr="008B4FD3" w:rsidRDefault="00B03A9D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977DE" w14:textId="6F5496A3" w:rsidR="008B4FD3" w:rsidRDefault="00B03A9D" w:rsidP="008B4FD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4FD3">
        <w:rPr>
          <w:rFonts w:ascii="Times New Roman" w:hAnsi="Times New Roman" w:cs="Times New Roman"/>
          <w:sz w:val="24"/>
          <w:szCs w:val="24"/>
        </w:rPr>
        <w:t xml:space="preserve">Вынесение частного определения по гражданскому делу по иску ИП Р. к РГУ «Управление государственных доходов по городу Актобе» о взыскании решений незаконными, взыскании </w:t>
      </w:r>
      <w:hyperlink r:id="rId6" w:history="1">
        <w:r w:rsidRPr="00514793">
          <w:rPr>
            <w:rStyle w:val="aa"/>
            <w:rFonts w:ascii="Times New Roman" w:hAnsi="Times New Roman" w:cs="Times New Roman"/>
            <w:sz w:val="24"/>
            <w:szCs w:val="24"/>
          </w:rPr>
          <w:t>материального ущерба и компенсации морального вреда в адрес</w:t>
        </w:r>
      </w:hyperlink>
      <w:r w:rsidRPr="008B4FD3">
        <w:rPr>
          <w:rFonts w:ascii="Times New Roman" w:hAnsi="Times New Roman" w:cs="Times New Roman"/>
          <w:sz w:val="24"/>
          <w:szCs w:val="24"/>
        </w:rPr>
        <w:t xml:space="preserve"> ненадлежащего лица послужило основанием для его изменения в апелляционном порядке. Так, судом первой инстанции установлено, что ГУ «Отдел архитектуры и градостроительства города Актобе» осуществлён выезд по городским улицам на предмет выявления наружной визуальной рекламы, установленной без прохождения разрешительных процедур, и выявлен факт наличия рекламной конструкции ИП Р. по адресу: улица Аз-Наурыз, 19 «а». </w:t>
      </w:r>
    </w:p>
    <w:p w14:paraId="35550085" w14:textId="43F2CBBF" w:rsidR="00514793" w:rsidRDefault="00B03A9D" w:rsidP="008B4FD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4FD3">
        <w:rPr>
          <w:rFonts w:ascii="Times New Roman" w:hAnsi="Times New Roman" w:cs="Times New Roman"/>
          <w:sz w:val="24"/>
          <w:szCs w:val="24"/>
        </w:rPr>
        <w:t xml:space="preserve">В этой связи Управлением государственных доходов в отношении истца вынесено уведомление о погашении налоговой задолженности и пени, тогда как из информации регистрирующего органа на </w:t>
      </w:r>
      <w:hyperlink r:id="rId7" w:history="1">
        <w:r w:rsidRPr="00514793">
          <w:rPr>
            <w:rStyle w:val="aa"/>
            <w:rFonts w:ascii="Times New Roman" w:hAnsi="Times New Roman" w:cs="Times New Roman"/>
            <w:sz w:val="24"/>
            <w:szCs w:val="24"/>
          </w:rPr>
          <w:t>вышеуказанный объект прав не зарегистрировано, а истец</w:t>
        </w:r>
      </w:hyperlink>
      <w:r w:rsidRPr="008B4FD3">
        <w:rPr>
          <w:rFonts w:ascii="Times New Roman" w:hAnsi="Times New Roman" w:cs="Times New Roman"/>
          <w:sz w:val="24"/>
          <w:szCs w:val="24"/>
        </w:rPr>
        <w:t xml:space="preserve"> является собственником объекта по адресу: переулок </w:t>
      </w:r>
      <w:proofErr w:type="spellStart"/>
      <w:r w:rsidRPr="008B4FD3">
        <w:rPr>
          <w:rFonts w:ascii="Times New Roman" w:hAnsi="Times New Roman" w:cs="Times New Roman"/>
          <w:sz w:val="24"/>
          <w:szCs w:val="24"/>
        </w:rPr>
        <w:t>Алыс</w:t>
      </w:r>
      <w:proofErr w:type="spellEnd"/>
      <w:r w:rsidRPr="008B4FD3">
        <w:rPr>
          <w:rFonts w:ascii="Times New Roman" w:hAnsi="Times New Roman" w:cs="Times New Roman"/>
          <w:sz w:val="24"/>
          <w:szCs w:val="24"/>
        </w:rPr>
        <w:t xml:space="preserve">, 19 «а». Указанное обстоятельство судом первой инстанции признано основанием для вынесения частного определения в адрес Департамента государственных доходов по Актюбинской области. </w:t>
      </w:r>
    </w:p>
    <w:p w14:paraId="00379CCD" w14:textId="281B2B33" w:rsidR="00A81D5F" w:rsidRPr="008B4FD3" w:rsidRDefault="00B03A9D" w:rsidP="008B4FD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4FD3">
        <w:rPr>
          <w:rFonts w:ascii="Times New Roman" w:hAnsi="Times New Roman" w:cs="Times New Roman"/>
          <w:sz w:val="24"/>
          <w:szCs w:val="24"/>
        </w:rPr>
        <w:t>Судебная коллегия по гражданским делам Актюбинского областного суда, изменяя частное определение, указала, что выезд осуществлён должностными лицами отдела архитектуры, которыми предоставлена недостоверная информация о собственнике помещения, на которой установлена наружная реклама. Поэтому апелляционной инстанцией частное определение доведено до сведения ГУ «Отдел архитектуры и градостроительства города Актобе».</w:t>
      </w:r>
      <w:r w:rsidR="00CF5BD5" w:rsidRPr="008B4F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8B4FD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B4FD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B4FD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B4FD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B4FD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B4FD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B4FD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B4FD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B4FD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B4FD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B4FD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B4FD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B4FD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0C4D2" w14:textId="77777777" w:rsidR="00A1500D" w:rsidRDefault="00A1500D" w:rsidP="00702393">
      <w:pPr>
        <w:spacing w:after="0" w:line="240" w:lineRule="auto"/>
      </w:pPr>
      <w:r>
        <w:separator/>
      </w:r>
    </w:p>
  </w:endnote>
  <w:endnote w:type="continuationSeparator" w:id="0">
    <w:p w14:paraId="63153BBF" w14:textId="77777777" w:rsidR="00A1500D" w:rsidRDefault="00A1500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59C66" w14:textId="77777777" w:rsidR="00A1500D" w:rsidRDefault="00A1500D" w:rsidP="00702393">
      <w:pPr>
        <w:spacing w:after="0" w:line="240" w:lineRule="auto"/>
      </w:pPr>
      <w:r>
        <w:separator/>
      </w:r>
    </w:p>
  </w:footnote>
  <w:footnote w:type="continuationSeparator" w:id="0">
    <w:p w14:paraId="3C4F15F2" w14:textId="77777777" w:rsidR="00A1500D" w:rsidRDefault="00A1500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14793"/>
    <w:rsid w:val="005A3B78"/>
    <w:rsid w:val="006B0A4D"/>
    <w:rsid w:val="006E2D0A"/>
    <w:rsid w:val="00702393"/>
    <w:rsid w:val="00722D19"/>
    <w:rsid w:val="007515EA"/>
    <w:rsid w:val="008A7236"/>
    <w:rsid w:val="008B4FD3"/>
    <w:rsid w:val="008E7DF6"/>
    <w:rsid w:val="0091354D"/>
    <w:rsid w:val="00940023"/>
    <w:rsid w:val="0094655E"/>
    <w:rsid w:val="009E6904"/>
    <w:rsid w:val="00A1500D"/>
    <w:rsid w:val="00A23573"/>
    <w:rsid w:val="00A45B15"/>
    <w:rsid w:val="00A81D5F"/>
    <w:rsid w:val="00B03A9D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1479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14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2021-12-08T17:05:00Z</dcterms:modified>
</cp:coreProperties>
</file>