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5B0A08AF" w:rsidR="00A81D5F" w:rsidRPr="00FB308C" w:rsidRDefault="008E3A1C" w:rsidP="00FB30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08C">
        <w:rPr>
          <w:rFonts w:ascii="Times New Roman" w:hAnsi="Times New Roman" w:cs="Times New Roman"/>
          <w:b/>
          <w:bCs/>
          <w:sz w:val="24"/>
          <w:szCs w:val="24"/>
        </w:rPr>
        <w:t>Назначение наказания Суд при определении меры наказания осужденному на основании статьи 60 УК неправильно исчислил отбытый срок по предыдущему приговору, а также необоснованно назначил конфискацию имущества, в связи чем судебные акты были изменены</w:t>
      </w:r>
    </w:p>
    <w:p w14:paraId="5095DF8D" w14:textId="77777777" w:rsidR="00FB308C" w:rsidRDefault="008173CD" w:rsidP="00FB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308C">
        <w:rPr>
          <w:rFonts w:ascii="Times New Roman" w:hAnsi="Times New Roman" w:cs="Times New Roman"/>
          <w:sz w:val="24"/>
          <w:szCs w:val="24"/>
        </w:rPr>
        <w:t xml:space="preserve">Приговором суда № 2 города Актобе Актюбинской области от 4 октября 2013 года Г., ранее судимый: 1) 05 мая 2011 года по пунктам «а, б, в» части 2 статьи 178 Уголовного кодекса Республики Казахстан (далее – УК) к 3 годам ограничения свободы; 2) 31 августа 2011 года по части 3 статьи 257 УК к 4 годам 8 месяцам лишения свободы, с применением статьи 60 УК окончательно к 5 годам 6 месяцам лишения свободы, в действиях осужденного на основании пункта «б» части 2 статьи 13 УК признан опасный рецидив преступлений. Начало отбытия наказания исчислено с 15 июня 2011 года; - осужден по части 1 статьи 235 УК к 10 годам лишения свободы с конфискацией имущества, по пункту «а» части 4 статьи 177 УК к 6 годам лишения свободы с конфискацией имущества, по части 3 статьи 24, пункту «а» части 4 статьи 177 УК к 5 годам лишения свободы с конфискацией имущества. На основании части 3 статьи 58 УК путем частичного сложения наказаний назначено 11 лет лишения свободы с конфискацией имущества. </w:t>
      </w:r>
    </w:p>
    <w:p w14:paraId="4DC4BFD0" w14:textId="77777777" w:rsidR="00FB308C" w:rsidRDefault="008173CD" w:rsidP="00FB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308C">
        <w:rPr>
          <w:rFonts w:ascii="Times New Roman" w:hAnsi="Times New Roman" w:cs="Times New Roman"/>
          <w:sz w:val="24"/>
          <w:szCs w:val="24"/>
        </w:rPr>
        <w:t xml:space="preserve">В соответствии со статьей 60 УК частично присоединено неотбытое наказание по предыдущему приговору от 31 августа 2011 года в виде 4 лет лишения свободы и окончательно определено 14 лет лишения свободы с конфискацией имущества, с отбыванием наказания в исправительной колонии строгого режима. На основании пункта «б» части 2 статьи 13 УК в его действиях признан опасный рецидив преступлений. Этим же приговором осуждены Б., Т., Ж. в отношении которых ходатайства не поступали. С осужденных Г., Б., Т., Ж. в солидарном порядке в счет возмещения материального ущерба взыскано в пользу потерпевших: Т. – 250 000 тенге, И. – 150 000 тенге. </w:t>
      </w:r>
    </w:p>
    <w:p w14:paraId="53E20E43" w14:textId="77777777" w:rsidR="00FB308C" w:rsidRDefault="008173CD" w:rsidP="00FB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308C">
        <w:rPr>
          <w:rFonts w:ascii="Times New Roman" w:hAnsi="Times New Roman" w:cs="Times New Roman"/>
          <w:sz w:val="24"/>
          <w:szCs w:val="24"/>
        </w:rPr>
        <w:t xml:space="preserve">Приговором суда Г. признан виновным в создании организованной преступной группы в целях совершения нескольких преступлений, в совершении мошенничества организованной группой, а также в покушении на мошенничество в составе организованной группы. Постановлением судебной коллегии по уголовным делам Актюбинского областного суда от 10 декабря 2013 года приговор суда оставлен без изменения. В то же время постановлено меру пресечения в виде ареста в отношении Г. считать избранной с 5 сентября 2013 года, зачесть время предварительного содержания под стражей до вступления приговора в законную силу с 5 сентября по 9 декабря 2013 года в срок наказания в виде лишения свободы и начало срока отбывания наказания осужденному Г. исчислять с 10 декабря 2013 года. </w:t>
      </w:r>
    </w:p>
    <w:p w14:paraId="0CB33581" w14:textId="1968B651" w:rsidR="00FB308C" w:rsidRDefault="008173CD" w:rsidP="00FB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308C">
        <w:rPr>
          <w:rFonts w:ascii="Times New Roman" w:hAnsi="Times New Roman" w:cs="Times New Roman"/>
          <w:sz w:val="24"/>
          <w:szCs w:val="24"/>
        </w:rPr>
        <w:t xml:space="preserve">В ходатайстве осужденный Г. </w:t>
      </w:r>
      <w:hyperlink r:id="rId6" w:history="1">
        <w:r w:rsidRPr="00615C78">
          <w:rPr>
            <w:rStyle w:val="aa"/>
            <w:rFonts w:ascii="Times New Roman" w:hAnsi="Times New Roman" w:cs="Times New Roman"/>
            <w:sz w:val="24"/>
            <w:szCs w:val="24"/>
          </w:rPr>
          <w:t>указывает, что мошеннические действия в отношении</w:t>
        </w:r>
      </w:hyperlink>
      <w:r w:rsidRPr="00FB308C">
        <w:rPr>
          <w:rFonts w:ascii="Times New Roman" w:hAnsi="Times New Roman" w:cs="Times New Roman"/>
          <w:sz w:val="24"/>
          <w:szCs w:val="24"/>
        </w:rPr>
        <w:t xml:space="preserve"> потерпевших совершал самостоятельно, осужденные </w:t>
      </w:r>
      <w:proofErr w:type="gramStart"/>
      <w:r w:rsidRPr="00FB308C">
        <w:rPr>
          <w:rFonts w:ascii="Times New Roman" w:hAnsi="Times New Roman" w:cs="Times New Roman"/>
          <w:sz w:val="24"/>
          <w:szCs w:val="24"/>
        </w:rPr>
        <w:t>Б.,Т.</w:t>
      </w:r>
      <w:proofErr w:type="gramEnd"/>
      <w:r w:rsidRPr="00FB308C">
        <w:rPr>
          <w:rFonts w:ascii="Times New Roman" w:hAnsi="Times New Roman" w:cs="Times New Roman"/>
          <w:sz w:val="24"/>
          <w:szCs w:val="24"/>
        </w:rPr>
        <w:t xml:space="preserve">, Ж. не причастны к преступлениям. Считает, что обстоятельства дела, показания потерпевших и других осужденных не проанализированы. Утверждает, что виноват он один и отвечать за преступление должен только он. Просит пересмотреть судебные акты в этой части. Согласно пункту 5) части 1 статьи 485 Уголовно-процессуального кодекса Республики Казахстан Республики Казахстан основанием к пересмотру в кассационном порядке вступивших в законную силу судебных актов является неправильное применение уголовного закона при назначении меры наказания. Такие основания по делу имеются. </w:t>
      </w:r>
    </w:p>
    <w:p w14:paraId="0A82CC1B" w14:textId="77777777" w:rsidR="00FB308C" w:rsidRDefault="008173CD" w:rsidP="00FB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308C">
        <w:rPr>
          <w:rFonts w:ascii="Times New Roman" w:hAnsi="Times New Roman" w:cs="Times New Roman"/>
          <w:sz w:val="24"/>
          <w:szCs w:val="24"/>
        </w:rPr>
        <w:t xml:space="preserve">Вина Г. во вмененных ему преступлениях установлена совокупностью исследованных в суде доказательств: показаниями потерпевших, свидетелей, первоначальными показаниями осужденных, в том числе самого Г., протоколами выемки вещественных доказательств - сотовых телефонов, распечатками телефонных звонков, заявлениями потерпевших в полицию. </w:t>
      </w:r>
      <w:r w:rsidRPr="00FB308C">
        <w:rPr>
          <w:rFonts w:ascii="Times New Roman" w:hAnsi="Times New Roman" w:cs="Times New Roman"/>
          <w:sz w:val="24"/>
          <w:szCs w:val="24"/>
        </w:rPr>
        <w:lastRenderedPageBreak/>
        <w:t xml:space="preserve">Считать данные доказательства недостоверными и недопустимыми оснований не имеется, они получены с соблюдением требований закона. Доводы Г. о том, что он единолично совершал мошеннические действия, были предметом исследования предыдущих судебных инстанций, обоснованно признаны несостоятельными, так как опровергаются совокупностью достоверных доказательств, а также показаниями осужденных Б., Т., Ж., данными в ходе досудебного расследования, об обстоятельствах совершенных преступлений и их согласованных действиях. </w:t>
      </w:r>
    </w:p>
    <w:p w14:paraId="732881EE" w14:textId="77777777" w:rsidR="00FB308C" w:rsidRDefault="008173CD" w:rsidP="00FB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308C">
        <w:rPr>
          <w:rFonts w:ascii="Times New Roman" w:hAnsi="Times New Roman" w:cs="Times New Roman"/>
          <w:sz w:val="24"/>
          <w:szCs w:val="24"/>
        </w:rPr>
        <w:t xml:space="preserve">Действиям осужденного дана правильная юридическая оценка. Вместе с тем судом при назначении осужденному наказания неправильно применен уголовный закон. Так, судом первой инстанции на основании статьи 60 УК по совокупности приговоров к наказанию, назначенному Г. по этому приговору, частично присоединено неотбытое им наказание по предыдущему приговору от 31 августа 2011 года в виде 4-х лет лишения свободы. Вместе с тем на момент избрания в отношении Г. по данному делу меры пресечения в виде содержания под стражей 5 сентября 2013 года им фактически было отбыто по предыдущему приговору наказание в виде лишения свободы сроком 2 года 2 месяца 21 день, неотбытый срок наказания составлял 3 года 3 месяца 10 дней. </w:t>
      </w:r>
    </w:p>
    <w:p w14:paraId="42268407" w14:textId="77777777" w:rsidR="00FB308C" w:rsidRDefault="008173CD" w:rsidP="00FB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308C">
        <w:rPr>
          <w:rFonts w:ascii="Times New Roman" w:hAnsi="Times New Roman" w:cs="Times New Roman"/>
          <w:sz w:val="24"/>
          <w:szCs w:val="24"/>
        </w:rPr>
        <w:t xml:space="preserve">При таких обстоятельствах при назначении Г. наказания по совокупности приговоров суд на основании статьи 60 УК, применяя принцип частичного присоединения неотбытого наказания, был вправе присоединить к назначенному наказанию неотбытое наказание по предыдущему приговору сроком не более 3 лет 3 месяцев 10 дней лишения свободы. Кроме того, в силу статьи 6 УК подлежит пересмотру приговор суда и в части назначения осужденному Г. дополнительного наказания в виде конфискации имущества. В соответствии со статьей 48 УК конфискации подлежит имущество, добытое преступным путем либо приобретенное на средства, добытые преступным путем, либо имущество, являющееся орудием или средством совершения уголовного правонарушения. </w:t>
      </w:r>
    </w:p>
    <w:p w14:paraId="5AE6B44F" w14:textId="77777777" w:rsidR="00FB308C" w:rsidRDefault="008173CD" w:rsidP="00FB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308C">
        <w:rPr>
          <w:rFonts w:ascii="Times New Roman" w:hAnsi="Times New Roman" w:cs="Times New Roman"/>
          <w:sz w:val="24"/>
          <w:szCs w:val="24"/>
        </w:rPr>
        <w:t xml:space="preserve">Согласно пункту 20 нормативного постановления Верховного Суда Республики Казахстан от 25 июня 2015 года № 4 «О некоторых вопросах назначения уголовного наказания» конфискация может быть обращена лишь на то имущество, которое находилось в собственности осужденного и (или) третьих лиц и было добыто преступным путем либо приобретено на средства, добытые преступным путем, а также на имущество, являющееся орудием или средством совершения уголовного правонарушения. Если по делу отсутствуют сведения о преступном характере происхождения имущества, либо имущество вообще не установлено, конфискация не назначается, в том числе по статьям Особенной части Уголовного кодекса, предусматривающим обязательное назначение данного вида дополнительного наказания. </w:t>
      </w:r>
    </w:p>
    <w:p w14:paraId="1D196CDE" w14:textId="18A1C2BA" w:rsidR="00F173BA" w:rsidRPr="00FB308C" w:rsidRDefault="008173CD" w:rsidP="00FB30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308C">
        <w:rPr>
          <w:rFonts w:ascii="Times New Roman" w:hAnsi="Times New Roman" w:cs="Times New Roman"/>
          <w:sz w:val="24"/>
          <w:szCs w:val="24"/>
        </w:rPr>
        <w:t xml:space="preserve">Органом уголовного преследования не установлено наличие такого имущества у Г., поэтому конфискация назначена незаконно. Суд в приговоре не мотивировал свое решение о конфискации и не указал перечень конфискованного имущества. На основании изложенного судебная коллегия по уголовным делам Верховного Суда изменила судебные акты местных судов в отношении Г. На основании частей 1, 4 статьи 60 УК по совокупности приговоров путем частичного </w:t>
      </w:r>
      <w:hyperlink r:id="rId7" w:history="1">
        <w:r w:rsidRPr="00FB308C">
          <w:rPr>
            <w:rStyle w:val="aa"/>
            <w:rFonts w:ascii="Times New Roman" w:hAnsi="Times New Roman" w:cs="Times New Roman"/>
            <w:sz w:val="24"/>
            <w:szCs w:val="24"/>
          </w:rPr>
          <w:t>присоединения к назначенному наказанию неотбытой части наказания по</w:t>
        </w:r>
      </w:hyperlink>
      <w:r w:rsidRPr="00FB308C">
        <w:rPr>
          <w:rFonts w:ascii="Times New Roman" w:hAnsi="Times New Roman" w:cs="Times New Roman"/>
          <w:sz w:val="24"/>
          <w:szCs w:val="24"/>
        </w:rPr>
        <w:t xml:space="preserve"> приговору Уральского городского суда Западно-Казахстанской области от 31 августа 2011 года окончательно назначено Г. 13 лет лишения свободы с отбыванием наказания в учреждении уголовно-исполнительной системы максимальной безопасности. Исключено назначение осужденному Г. дополнительного наказания в виде конфискации имущества. В </w:t>
      </w:r>
      <w:r w:rsidRPr="00FB308C">
        <w:rPr>
          <w:rFonts w:ascii="Times New Roman" w:hAnsi="Times New Roman" w:cs="Times New Roman"/>
          <w:sz w:val="24"/>
          <w:szCs w:val="24"/>
        </w:rPr>
        <w:lastRenderedPageBreak/>
        <w:t>остальной части судебные акты в отношении осужденного Г. оставлены без изменения, ходатайство осужденного Г. удовлетворено частично.</w:t>
      </w:r>
    </w:p>
    <w:p w14:paraId="02403F08" w14:textId="75BEB719" w:rsidR="00F173BA" w:rsidRPr="00FB308C" w:rsidRDefault="00F173BA" w:rsidP="00FB30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FB308C" w:rsidRDefault="00F173BA" w:rsidP="00FB30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FB308C" w:rsidRDefault="00F173BA" w:rsidP="00FB30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FB308C" w:rsidRDefault="00F173BA" w:rsidP="00FB30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FB308C" w:rsidRDefault="00F173BA" w:rsidP="00FB30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FB308C" w:rsidRDefault="00F173BA" w:rsidP="00FB30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FB308C" w:rsidRDefault="00F173BA" w:rsidP="00FB30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FB308C" w:rsidRDefault="00F173BA" w:rsidP="00FB308C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B308C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FB308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15C78"/>
    <w:rsid w:val="006B0A4D"/>
    <w:rsid w:val="006E2D0A"/>
    <w:rsid w:val="00702393"/>
    <w:rsid w:val="00722D19"/>
    <w:rsid w:val="008173CD"/>
    <w:rsid w:val="008A7236"/>
    <w:rsid w:val="008E3A1C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B308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B308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B3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2021-10-16T09:08:00Z</dcterms:modified>
</cp:coreProperties>
</file>