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F49A6" w14:textId="14483960" w:rsidR="00F37C20" w:rsidRPr="0080360A" w:rsidRDefault="00AF1DC7" w:rsidP="00D560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6076">
        <w:rPr>
          <w:rFonts w:ascii="Times New Roman" w:hAnsi="Times New Roman" w:cs="Times New Roman"/>
          <w:b/>
          <w:bCs/>
          <w:sz w:val="24"/>
          <w:szCs w:val="24"/>
        </w:rPr>
        <w:t>Распределение судебных расходов</w:t>
      </w:r>
      <w:r w:rsidR="008036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0360A" w:rsidRPr="0080360A">
        <w:rPr>
          <w:rFonts w:ascii="Times New Roman" w:hAnsi="Times New Roman" w:cs="Times New Roman"/>
          <w:b/>
          <w:bCs/>
          <w:sz w:val="24"/>
          <w:szCs w:val="24"/>
        </w:rPr>
        <w:t>по искам о взыскании алиментов</w:t>
      </w:r>
    </w:p>
    <w:p w14:paraId="170A3C09" w14:textId="77777777" w:rsidR="00F37C20" w:rsidRPr="00D56076" w:rsidRDefault="00F37C20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81FB7" w14:textId="497C5E88" w:rsidR="006675D3" w:rsidRDefault="00F37C20" w:rsidP="00D560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6076">
        <w:rPr>
          <w:rFonts w:ascii="Times New Roman" w:hAnsi="Times New Roman" w:cs="Times New Roman"/>
          <w:sz w:val="24"/>
          <w:szCs w:val="24"/>
        </w:rPr>
        <w:t xml:space="preserve">Истцы по искам о взыскании алиментов освобождаются от уплаты государственной пошлины в судах. Согласно части первой статьи 117 ГПК государственная пошлина, от уплаты которой истец был освобожден, взыскивается с ответчика, не освобожденного от уплаты судебных расходов, </w:t>
      </w:r>
      <w:hyperlink r:id="rId6" w:history="1">
        <w:r w:rsidRPr="006675D3">
          <w:rPr>
            <w:rStyle w:val="aa"/>
            <w:rFonts w:ascii="Times New Roman" w:hAnsi="Times New Roman" w:cs="Times New Roman"/>
            <w:sz w:val="24"/>
            <w:szCs w:val="24"/>
          </w:rPr>
          <w:t>в доход государства полностью или пропорционально</w:t>
        </w:r>
      </w:hyperlink>
      <w:r w:rsidRPr="00D56076">
        <w:rPr>
          <w:rFonts w:ascii="Times New Roman" w:hAnsi="Times New Roman" w:cs="Times New Roman"/>
          <w:sz w:val="24"/>
          <w:szCs w:val="24"/>
        </w:rPr>
        <w:t xml:space="preserve"> удовлетворенной части иска. Следовательно, при вынесении судебного приказа или решения о взыскании алиментов суд должен указать на взыскание государственной пошлины с должника в доход государства. </w:t>
      </w:r>
    </w:p>
    <w:p w14:paraId="2767F786" w14:textId="77777777" w:rsidR="006675D3" w:rsidRDefault="00F37C20" w:rsidP="00D560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6076">
        <w:rPr>
          <w:rFonts w:ascii="Times New Roman" w:hAnsi="Times New Roman" w:cs="Times New Roman"/>
          <w:sz w:val="24"/>
          <w:szCs w:val="24"/>
        </w:rPr>
        <w:t xml:space="preserve">В соответствии с пунктом 10 нормативного постановления Верховного Суда «О применении судами Республики Казахстан законодательства о судебных расходах по гражданским делам» от 25 декабря 2006 года № 9 по искам о взыскании алиментов, их уменьшении (увеличении) и освобождении от уплаты алиментов цена иска определяется совокупностью платежей за год, которая устанавливается судом на основании сведений о доходах ответчика (например, справка о среднем заработке, сведения из органов государственных доходов и т.д.). В случае отсутствия документов, подтверждающих доходы ответчика, размер совокупных платежей за год следует определять в соответствии со статьей 99 Закона об исполнительном производстве, из размера средней месячной заработной платы в Республике Казахстан на момент рассмотрения дела. </w:t>
      </w:r>
    </w:p>
    <w:p w14:paraId="4FE958B8" w14:textId="77777777" w:rsidR="006675D3" w:rsidRDefault="00F37C20" w:rsidP="00D560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6076">
        <w:rPr>
          <w:rFonts w:ascii="Times New Roman" w:hAnsi="Times New Roman" w:cs="Times New Roman"/>
          <w:sz w:val="24"/>
          <w:szCs w:val="24"/>
        </w:rPr>
        <w:t xml:space="preserve">Следует иметь в виду, что при взыскании алиментов в меньшем размере, чем об этом просил истец (например, суд с учетом обстоятельств дела уменьшил предусмотренный законом размер долей), суд взыскивает с ответчика государственную пошлину, исходя из удовлетворенной части требования, а остальную часть государственной пошлины не взыскивает с истца, освобожденного от уплаты государственной пошлины. Пунктом 16 этого же нормативного постановления разъяснено, что по делам об уменьшении размера алиментов и освобождении от их уплаты понесенные заявителями судебные расходы возмещению не подлежат. Однако отдельные суды эти требования закона не соблюдают. </w:t>
      </w:r>
    </w:p>
    <w:p w14:paraId="00379CCD" w14:textId="3B90F49A" w:rsidR="00A81D5F" w:rsidRPr="00D56076" w:rsidRDefault="00F37C20" w:rsidP="00D5607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56076">
        <w:rPr>
          <w:rFonts w:ascii="Times New Roman" w:hAnsi="Times New Roman" w:cs="Times New Roman"/>
          <w:sz w:val="24"/>
          <w:szCs w:val="24"/>
        </w:rPr>
        <w:t xml:space="preserve">К примеру, по делу по иску Ф. к Ч. и А. об уменьшении размера алиментов решением межрайонного суда по делам несовершеннолетних Западно-Казахстанской области от 1 июня 2018 года иск </w:t>
      </w:r>
      <w:hyperlink r:id="rId7" w:history="1">
        <w:r w:rsidRPr="006675D3">
          <w:rPr>
            <w:rStyle w:val="aa"/>
            <w:rFonts w:ascii="Times New Roman" w:hAnsi="Times New Roman" w:cs="Times New Roman"/>
            <w:sz w:val="24"/>
            <w:szCs w:val="24"/>
          </w:rPr>
          <w:t>удовлетворен путем уменьшения взыскиваемых алиментов на каждого ребенка</w:t>
        </w:r>
      </w:hyperlink>
      <w:r w:rsidRPr="00D56076">
        <w:rPr>
          <w:rFonts w:ascii="Times New Roman" w:hAnsi="Times New Roman" w:cs="Times New Roman"/>
          <w:sz w:val="24"/>
          <w:szCs w:val="24"/>
        </w:rPr>
        <w:t xml:space="preserve"> до 1/6 дохода истца. Суд взыскал с ответчиков в пользу </w:t>
      </w:r>
      <w:proofErr w:type="gramStart"/>
      <w:r w:rsidRPr="00D56076">
        <w:rPr>
          <w:rFonts w:ascii="Times New Roman" w:hAnsi="Times New Roman" w:cs="Times New Roman"/>
          <w:sz w:val="24"/>
          <w:szCs w:val="24"/>
        </w:rPr>
        <w:t>истца</w:t>
      </w:r>
      <w:proofErr w:type="gramEnd"/>
      <w:r w:rsidRPr="00D56076">
        <w:rPr>
          <w:rFonts w:ascii="Times New Roman" w:hAnsi="Times New Roman" w:cs="Times New Roman"/>
          <w:sz w:val="24"/>
          <w:szCs w:val="24"/>
        </w:rPr>
        <w:t xml:space="preserve"> уплаченную им при подаче иска государственную пошлину, тогда как понесенные заявителем судебные расходы возмещению не подлежали, поскольку подача иска не связана с нарушением прав истца ответчиками.</w:t>
      </w:r>
      <w:r w:rsidR="00CF5BD5" w:rsidRPr="00D5607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56076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56076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56076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56076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9F17D" w14:textId="77777777" w:rsidR="002C78DC" w:rsidRDefault="002C78DC" w:rsidP="00702393">
      <w:pPr>
        <w:spacing w:after="0" w:line="240" w:lineRule="auto"/>
      </w:pPr>
      <w:r>
        <w:separator/>
      </w:r>
    </w:p>
  </w:endnote>
  <w:endnote w:type="continuationSeparator" w:id="0">
    <w:p w14:paraId="6E828CF3" w14:textId="77777777" w:rsidR="002C78DC" w:rsidRDefault="002C78D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33987" w14:textId="77777777" w:rsidR="002C78DC" w:rsidRDefault="002C78DC" w:rsidP="00702393">
      <w:pPr>
        <w:spacing w:after="0" w:line="240" w:lineRule="auto"/>
      </w:pPr>
      <w:r>
        <w:separator/>
      </w:r>
    </w:p>
  </w:footnote>
  <w:footnote w:type="continuationSeparator" w:id="0">
    <w:p w14:paraId="5F9359B0" w14:textId="77777777" w:rsidR="002C78DC" w:rsidRDefault="002C78D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2C78DC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675D3"/>
    <w:rsid w:val="006B0A4D"/>
    <w:rsid w:val="006E2D0A"/>
    <w:rsid w:val="00702393"/>
    <w:rsid w:val="00722D19"/>
    <w:rsid w:val="0080360A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F1DC7"/>
    <w:rsid w:val="00B31BDB"/>
    <w:rsid w:val="00BD7730"/>
    <w:rsid w:val="00C16D9C"/>
    <w:rsid w:val="00CB275A"/>
    <w:rsid w:val="00CF5BD5"/>
    <w:rsid w:val="00D02DFB"/>
    <w:rsid w:val="00D56076"/>
    <w:rsid w:val="00DB660C"/>
    <w:rsid w:val="00EE78AD"/>
    <w:rsid w:val="00F173BA"/>
    <w:rsid w:val="00F37C20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675D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675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2021-12-06T10:23:00Z</dcterms:modified>
</cp:coreProperties>
</file>