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7664" w14:textId="77777777" w:rsidR="00123DB4" w:rsidRPr="00F32402" w:rsidRDefault="00123DB4" w:rsidP="00F324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402">
        <w:rPr>
          <w:rFonts w:ascii="Times New Roman" w:hAnsi="Times New Roman" w:cs="Times New Roman"/>
          <w:b/>
          <w:bCs/>
          <w:sz w:val="24"/>
          <w:szCs w:val="24"/>
        </w:rPr>
        <w:t>Бесхозяйное жилище, на которое в правовом кадастре зарегистрировано право собственности за гражданами и негосударственными юридическими лицами</w:t>
      </w:r>
    </w:p>
    <w:p w14:paraId="1BE36621" w14:textId="77777777" w:rsidR="00123DB4" w:rsidRPr="00F32402" w:rsidRDefault="00123DB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E489CF" w14:textId="77777777" w:rsidR="00F32402" w:rsidRDefault="00956CAB" w:rsidP="00F324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 xml:space="preserve">В период конца 1990-х и начала 2000-х годов, в целях сохранения жилищного фонда, в брошенные собственниками квартиры заселялись новые жильцы. При этом основанием для заселения являлись акты местных исполнительных органов, договоры найма с КСК, а в некоторых случаях имели место факты самовольного заселения в пустующие, брошенные квартиры. Анализ поступивших дел показывает, что, как правило, иски давностных владельцев, заселившихся в брошенное жилище, судами удовлетворяются. </w:t>
      </w:r>
    </w:p>
    <w:p w14:paraId="3F0CC619" w14:textId="77777777" w:rsidR="00F32402" w:rsidRDefault="00956CAB" w:rsidP="00F324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 xml:space="preserve">Вместе с тем имеются примеры, когда суды при аналогичных обстоятельствах принимают решение об отказе в иске.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Степногорским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городским судом Акмолинской области удовлетворен иск С. о признании права собственности на квартиру в силу приобретательной давности. Из материалов дела следует, что квартира зарегистрирована на праве собственности за Д., умершей 8 ноября 1998 года. После ее смерти наследственное дело не открывалось. Согласно акту от 6 января 2000 года, квартира находилась в непригодном для проживания состоянии. По истечении 7 лет после смерти собственника квартира была предоставлена истцу, которая восстановила жилище и с указанного времени проживает в нем. Ранее акимат города Степногорск предъявлял в суд иск о признании квартиры бесхозяйной и поступившей в коммунальную собственность. </w:t>
      </w:r>
    </w:p>
    <w:p w14:paraId="0EE04A36" w14:textId="77777777" w:rsidR="00F32402" w:rsidRDefault="00956CAB" w:rsidP="00F324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 xml:space="preserve">Вступившим в законную силу решением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Степногорского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городского суда от 1 июля 2016 года в удовлетворении иска акимата отказано. При этом в обоснование отказа акимату в иске суд со ссылкой на пункт 3 статьи 242 ГК указал, что не могут быть поставлены на учет и переданы в коммунальную собственность бесхозяйные недвижимые вещи,  находящиеся у граждан или негосударственных юридических лиц, которые владеют таким имуществом как своим собственным. Также судом дана оценка тому, что истец была заселена в квартиру в целях сохранения жилья, по распоряжению местного исполнительного органа города Степногорск, в котором выявлено 765 брошенных квартир в связи с миграцией населения, 659 из них разграблены. Поскольку образовалась огромная задолженность перед энергоснабжающей организацией, в целях сохранения жилья, местным исполнительным органом стала проводиться работа по заселению. </w:t>
      </w:r>
    </w:p>
    <w:p w14:paraId="06113A24" w14:textId="424EB85E" w:rsidR="00F32402" w:rsidRDefault="00956CAB" w:rsidP="00F324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 xml:space="preserve">Суд апелляционной инстанции, отменяя решение суда первой инстанции и отказывая в иске С., посчитал, что ее владение было недобросовестным, так как истец проживает в квартире по договору найма с КСК, а КСК не является собственником жилья и не вправе было им распоряжаться. Тем самым апелляция не приняла во внимание положения пункта 3 статьи 242 ГК в новой редакции, выводы </w:t>
      </w:r>
      <w:hyperlink r:id="rId6" w:history="1">
        <w:r w:rsidRPr="009C5A5D">
          <w:rPr>
            <w:rStyle w:val="aa"/>
            <w:rFonts w:ascii="Times New Roman" w:hAnsi="Times New Roman" w:cs="Times New Roman"/>
            <w:sz w:val="24"/>
            <w:szCs w:val="24"/>
          </w:rPr>
          <w:t>предыдущего решения суда с участием тех же лиц, а также</w:t>
        </w:r>
      </w:hyperlink>
      <w:r w:rsidRPr="00F32402">
        <w:rPr>
          <w:rFonts w:ascii="Times New Roman" w:hAnsi="Times New Roman" w:cs="Times New Roman"/>
          <w:sz w:val="24"/>
          <w:szCs w:val="24"/>
        </w:rPr>
        <w:t xml:space="preserve"> фактические обстоятельства дела, из которых следует, что давностный владелец восстановил брошенное жилище. По делу по иску К. тем же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Степногорским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городским судам принято противоположное решение об удовлетворении иска. Из обстоятельств дела следует, что собственник квартиры умер, после его смерти наследство не оформлялось. Квартира была заброшенной, в ней собирались лица без определенного места жительства, КСК несколько раз заколачивало квартиру. </w:t>
      </w:r>
    </w:p>
    <w:p w14:paraId="60024DC0" w14:textId="77777777" w:rsidR="00F32402" w:rsidRDefault="00956CAB" w:rsidP="00F324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 xml:space="preserve">Истец, зная, что для сохранения жилого фонда местные исполнительные органы заселяли брошенные квартиры, обратился в КСК с просьбой заселить его, однако документально договор найма не оформлен. Истец восстановил жилье и пользуется им с 2010 года. Судом № 2 города Актау при аналогичных обстоятельствах было отказано в иске К. к П. </w:t>
      </w:r>
      <w:r w:rsidRPr="00F32402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материалам дела квартира зарегистрирована на праве собственности за П. Есть данные о смерти собственника в 1998 году в Российской Федерации, после смерти собственника открывалось наследственное дело, однако свидетельство о праве на наследство не выдано ввиду того, что судами было отказано заявителю (сожительнице сына) в восстановлении срока для принятия наследства. </w:t>
      </w:r>
    </w:p>
    <w:p w14:paraId="30863361" w14:textId="77777777" w:rsidR="00F32402" w:rsidRDefault="00956CAB" w:rsidP="00F324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 xml:space="preserve">Также установлено, что спорная квартира была пустующей, без дверей и окон, ее использовали для проживания лица без определенного места жительства, истец восстановил жилище. Работая в ЖЭК «ОО СП «А» сантехником с 2003 года, 2 декабря 2004 года К. заключил договор найма жилища с указанной организацией. Суд первой инстанции пришел к выводу об отсутствии добросовестности, так как квартира перешла во владение истца от ЖЭК «ОО СП «А», которое не имело законных прав на распоряжение ею. Суд апелляционной инстанции согласился с выводами суда первой инстанции и указал, что проживание истца в указанной квартире обусловлено наличием </w:t>
      </w:r>
      <w:r w:rsidR="006B7596" w:rsidRPr="00F32402">
        <w:rPr>
          <w:rFonts w:ascii="Times New Roman" w:hAnsi="Times New Roman" w:cs="Times New Roman"/>
          <w:sz w:val="24"/>
          <w:szCs w:val="24"/>
        </w:rPr>
        <w:t xml:space="preserve"> договорных отношений с лицом, которое правом на вселение не обладало, в связи с чем квартира предоставлена временно, до объявления наследников. </w:t>
      </w:r>
    </w:p>
    <w:p w14:paraId="3D5842D8" w14:textId="77777777" w:rsidR="00F32402" w:rsidRDefault="006B7596" w:rsidP="00F324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 xml:space="preserve">Истец стал владельцем неправомерно, в результате действий по распоряжению частной собственностью лицом, не обладающим таким правом. Вместе с тем этим же судом № 2 города Актау при таких же обстоятельствах принято противоположное решение об удовлетворении иска Е., которая заселилась в брошенную квартиру в 2002 году по договору с ПКСК «Уют». Аналогичные примеры принятия противоположных решений по искам давностных владельцев, заселенных в бесхозяйные квартиры по каким-либо письменных актам местных исполнительных органов или КСК, имеются и в других судах республики. В отдельных случаях давностный владелец заселяется самовольно, в отсутствие вышеуказанных оснований, однако имеются доказательства добросовестного владения в виде восстановления жилища. По делу по иску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Шеляг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О.Г. установлено, что истец работала в магазине, рядом с которым находилась брошенная квартира. </w:t>
      </w:r>
    </w:p>
    <w:p w14:paraId="4303E50D" w14:textId="77777777" w:rsidR="00F32402" w:rsidRDefault="006B7596" w:rsidP="00F324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 xml:space="preserve">Ранее эта квартира предоставлялась в наем ее работодателю – владельцу магазина, которая использовала квартиру под склад. После окончания срока аренды квартира пустовала, истец восстановила ее и стала проживать. Также установлено, что двое бывших собственников квартиры умерли до заселения. Третий собственник умерла в 2011 году, при жизни она приняла наследство, но не оформила своих прав и бросила квартиру. Решением Аксуского городского суда Павлодарской области иск Ш. удовлетворен. Подытоживая судебную практику в отношении оставленного (брошенного) жилища, следует разъяснить, что суды должны применять положения пункта 3 статьи 242 ГК и пункта 2 статьи 23 Закона «О государственном имуществе», согласно которым бесхозяйное недвижимое имущество, находящееся в давностном владении граждан или негосударственных юридических лиц, не может быть передано в коммунальную собственность. На данное обстоятельство следует обращать внимание судам вышестоящих инстанций при рассмотрении апелляционных жалоб и ходатайств о пересмотре, поданных местными исполнительными органами. </w:t>
      </w:r>
    </w:p>
    <w:p w14:paraId="00379CCD" w14:textId="693F9682" w:rsidR="00A81D5F" w:rsidRPr="00F32402" w:rsidRDefault="006B7596" w:rsidP="00F324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 xml:space="preserve">В случае, если собственник недвижимого имущества оставил его без намерения сохранить на него свои права, а местный исполнительный орган или орган управления кондоминиумом распорядился этим имуществом и в целях сохранения жилого фонда предоставил его для проживания другим лицам (давностному владельцу), то такое владение нельзя считать основанным на договоре или ином титуле и оно не исключает возможность признания права </w:t>
      </w:r>
      <w:hyperlink r:id="rId7" w:history="1">
        <w:r w:rsidRPr="00F32402">
          <w:rPr>
            <w:rStyle w:val="aa"/>
            <w:rFonts w:ascii="Times New Roman" w:hAnsi="Times New Roman" w:cs="Times New Roman"/>
            <w:sz w:val="24"/>
            <w:szCs w:val="24"/>
          </w:rPr>
          <w:t>собственности в силу  приобретательной давности. Действия давностного</w:t>
        </w:r>
      </w:hyperlink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r w:rsidRPr="00F32402">
        <w:rPr>
          <w:rFonts w:ascii="Times New Roman" w:hAnsi="Times New Roman" w:cs="Times New Roman"/>
          <w:sz w:val="24"/>
          <w:szCs w:val="24"/>
        </w:rPr>
        <w:lastRenderedPageBreak/>
        <w:t xml:space="preserve">владельца, восстановившего имущество и несущего бремя его содержания вместо собственника, свидетельствуют о его добросовестности. </w:t>
      </w:r>
      <w:r w:rsidR="00CF5BD5" w:rsidRPr="00F324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324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3240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3240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3240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23DB4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B7596"/>
    <w:rsid w:val="006E2D0A"/>
    <w:rsid w:val="00702393"/>
    <w:rsid w:val="00722D19"/>
    <w:rsid w:val="008A7236"/>
    <w:rsid w:val="008E7DF6"/>
    <w:rsid w:val="0091354D"/>
    <w:rsid w:val="00940023"/>
    <w:rsid w:val="0094655E"/>
    <w:rsid w:val="00956CAB"/>
    <w:rsid w:val="009C5A5D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32402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3240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32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2021-10-16T06:20:00Z</dcterms:modified>
</cp:coreProperties>
</file>