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826D" w14:textId="73CD5873" w:rsidR="00A11092" w:rsidRPr="00360134" w:rsidRDefault="00360134" w:rsidP="003601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proofErr w:type="spellStart"/>
      <w:r w:rsidRPr="00360134">
        <w:rPr>
          <w:rFonts w:ascii="Times New Roman" w:hAnsi="Times New Roman" w:cs="Times New Roman"/>
          <w:b/>
          <w:bCs/>
          <w:sz w:val="24"/>
          <w:szCs w:val="24"/>
        </w:rPr>
        <w:t>ереход</w:t>
      </w:r>
      <w:proofErr w:type="spellEnd"/>
      <w:r w:rsidRPr="00360134"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имущества умершего гражданина другому лицу осуществляется в порядке наследования</w:t>
      </w:r>
    </w:p>
    <w:p w14:paraId="44362C85" w14:textId="77777777" w:rsidR="00223956" w:rsidRDefault="00A11092" w:rsidP="0022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раздела 6 ГК переход имущества умершего гражданина другому лицу осуществляется в порядке наследования. Наследование осуществляется по завещанию и (или) по закону. В случае, если по данным правового кадастра имущество зарегистрировано на праве собственности за лицом, в отношении которого имеются достоверные сведения о его смерти, судам необходимо выяснять, открыто ли наследственное дело. В случае открытия наследственного дела следует привлекать к участию наследников. Круг наследников по закону определен ГК. </w:t>
      </w:r>
    </w:p>
    <w:p w14:paraId="335FB356" w14:textId="77777777" w:rsidR="00223956" w:rsidRDefault="00A11092" w:rsidP="0022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 xml:space="preserve">Если нет наследников ни по завещанию, ни по закону, либо никто из наследников не имеет права наследовать, либо они все отказались от наследства, наследство признается выморочным и переходит в коммунальную собственность по месту нахождения наследства, в связи с чем судам следует привлекать к участию в деле местный исполнительный орган. Гражданские дела по искам о признании права собственности на имущество, собственник которого умер, можно также разделить на следующие условные группы. К первой группе относятся дела, по которым собственник при жизни распорядился своим имуществом, однако его волеизъявление не было оформлено надлежащим </w:t>
      </w:r>
      <w:proofErr w:type="gramStart"/>
      <w:r w:rsidRPr="00223956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223956">
        <w:rPr>
          <w:rFonts w:ascii="Times New Roman" w:hAnsi="Times New Roman" w:cs="Times New Roman"/>
          <w:sz w:val="24"/>
          <w:szCs w:val="24"/>
        </w:rPr>
        <w:t xml:space="preserve"> Из материалов гражданского дела по иску Ш. следует, что она владеет квартирой в одноэтажном жилом доме. Данная квартира принадлежала на праве собственности Т., А. и ее сыну Д. Истец сожительствовала с Д. с 1992 года. В 1998 году умер Т., в 2002 году умер Д., после смерти которого истец продолжала проживать вместе с А., считая ее своей свекровью. </w:t>
      </w:r>
    </w:p>
    <w:p w14:paraId="4D388887" w14:textId="77777777" w:rsidR="00223956" w:rsidRDefault="00A11092" w:rsidP="0022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 xml:space="preserve">При жизни А. выразила намерение переоформить квартиру на истца, однако при обращении к нотариусу выяснилось, что для этого необходимо оформить наследство после умершего супруга и сына. В 2008 году, в период оформления документов, А. скончалась. При рассмотрении дела суд выяснил позицию местного исполнительного органа по поводу прав на выморочное имущество, который не возражал против удовлетворения иска Ш. С учетом конкретных обстоятельств дела, достоверно указывающих на действия собственника по распоряжению своим имуществом в пользу конкретного лица, выводы суда о признании права собственности Ш. на квартиру в силу </w:t>
      </w:r>
      <w:proofErr w:type="spellStart"/>
      <w:r w:rsidRPr="00223956">
        <w:rPr>
          <w:rFonts w:ascii="Times New Roman" w:hAnsi="Times New Roman" w:cs="Times New Roman"/>
          <w:sz w:val="24"/>
          <w:szCs w:val="24"/>
        </w:rPr>
        <w:t>приобретателной</w:t>
      </w:r>
      <w:proofErr w:type="spellEnd"/>
      <w:r w:rsidRPr="00223956">
        <w:rPr>
          <w:rFonts w:ascii="Times New Roman" w:hAnsi="Times New Roman" w:cs="Times New Roman"/>
          <w:sz w:val="24"/>
          <w:szCs w:val="24"/>
        </w:rPr>
        <w:t xml:space="preserve"> давности нельзя отнести к существенным нарушениям норм материального права, влекущим отмену судебного акта. Ко второй группе относятся дела, по которым после смерти собственника имущество фактически стало бесхозяйным ввиду отсутствия наследников, а также действий местного исполнительного органа, не принимавшего меры по оформлению выморочного наследства Павлодарским городским судом удовлетворен иск Р. о признании права собственности на домостроение в силу </w:t>
      </w:r>
      <w:proofErr w:type="spellStart"/>
      <w:r w:rsidRPr="00223956">
        <w:rPr>
          <w:rFonts w:ascii="Times New Roman" w:hAnsi="Times New Roman" w:cs="Times New Roman"/>
          <w:sz w:val="24"/>
          <w:szCs w:val="24"/>
        </w:rPr>
        <w:t>пробретательной</w:t>
      </w:r>
      <w:proofErr w:type="spellEnd"/>
      <w:r w:rsidRPr="00223956">
        <w:rPr>
          <w:rFonts w:ascii="Times New Roman" w:hAnsi="Times New Roman" w:cs="Times New Roman"/>
          <w:sz w:val="24"/>
          <w:szCs w:val="24"/>
        </w:rPr>
        <w:t xml:space="preserve"> давности. По делу установлено, что собственник К. умерла, соседи вскрыли квартиру через несколько дней после ее смерти. Хоронили К. соседи вместе с сельским акиматом, наследственное дело не заводилось. </w:t>
      </w:r>
    </w:p>
    <w:p w14:paraId="367CAA30" w14:textId="77777777" w:rsidR="00223956" w:rsidRDefault="00A11092" w:rsidP="0022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 xml:space="preserve">Истец заселилась по предложению соседки, так как дом был заброшенным, в нем собирались люди без определенного места жительства. На протяжении всего периода владения домом истец не скрывала, что не является собственником, </w:t>
      </w:r>
      <w:proofErr w:type="gramStart"/>
      <w:r w:rsidRPr="00223956">
        <w:rPr>
          <w:rFonts w:ascii="Times New Roman" w:hAnsi="Times New Roman" w:cs="Times New Roman"/>
          <w:sz w:val="24"/>
          <w:szCs w:val="24"/>
        </w:rPr>
        <w:t>т.к.</w:t>
      </w:r>
      <w:proofErr w:type="gramEnd"/>
      <w:r w:rsidRPr="00223956">
        <w:rPr>
          <w:rFonts w:ascii="Times New Roman" w:hAnsi="Times New Roman" w:cs="Times New Roman"/>
          <w:sz w:val="24"/>
          <w:szCs w:val="24"/>
        </w:rPr>
        <w:t xml:space="preserve"> указывала об этом при внесении записей в </w:t>
      </w:r>
      <w:proofErr w:type="spellStart"/>
      <w:r w:rsidRPr="00223956">
        <w:rPr>
          <w:rFonts w:ascii="Times New Roman" w:hAnsi="Times New Roman" w:cs="Times New Roman"/>
          <w:sz w:val="24"/>
          <w:szCs w:val="24"/>
        </w:rPr>
        <w:t>похозяйственную</w:t>
      </w:r>
      <w:proofErr w:type="spellEnd"/>
      <w:r w:rsidRPr="00223956">
        <w:rPr>
          <w:rFonts w:ascii="Times New Roman" w:hAnsi="Times New Roman" w:cs="Times New Roman"/>
          <w:sz w:val="24"/>
          <w:szCs w:val="24"/>
        </w:rPr>
        <w:t xml:space="preserve"> книгу, сообщала об этом и участковому инспектору. Имущество по существу являлось выморочным, однако акимат каких-либо действий по оформлению этого имущества в коммунальную собственность не предпринял, хотя достоверно знал о смерти собственника. В данном случае имеется добросовестность и открытость владения, так как истец восстановила жилище и несла бремя содержания </w:t>
      </w:r>
      <w:r w:rsidRPr="00223956">
        <w:rPr>
          <w:rFonts w:ascii="Times New Roman" w:hAnsi="Times New Roman" w:cs="Times New Roman"/>
          <w:sz w:val="24"/>
          <w:szCs w:val="24"/>
        </w:rPr>
        <w:lastRenderedPageBreak/>
        <w:t>имущества с 2007 года, при этом она не скрывала факта своего владения, о чем сообщала</w:t>
      </w:r>
      <w:r w:rsidR="003F7FEC" w:rsidRPr="00223956">
        <w:rPr>
          <w:rFonts w:ascii="Times New Roman" w:hAnsi="Times New Roman" w:cs="Times New Roman"/>
          <w:sz w:val="24"/>
          <w:szCs w:val="24"/>
        </w:rPr>
        <w:t xml:space="preserve"> местному исполнительному и правоохранительным органам. </w:t>
      </w:r>
    </w:p>
    <w:p w14:paraId="0ED2D798" w14:textId="77777777" w:rsidR="00223956" w:rsidRDefault="003F7FEC" w:rsidP="0022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 xml:space="preserve">К третьей группе относятся дела, по которым имущество перешло в давностное владение по воле наследников, не оформивших свои наследственные права. </w:t>
      </w:r>
      <w:proofErr w:type="spellStart"/>
      <w:r w:rsidRPr="00223956">
        <w:rPr>
          <w:rFonts w:ascii="Times New Roman" w:hAnsi="Times New Roman" w:cs="Times New Roman"/>
          <w:sz w:val="24"/>
          <w:szCs w:val="24"/>
        </w:rPr>
        <w:t>Таразским</w:t>
      </w:r>
      <w:proofErr w:type="spellEnd"/>
      <w:r w:rsidRPr="00223956">
        <w:rPr>
          <w:rFonts w:ascii="Times New Roman" w:hAnsi="Times New Roman" w:cs="Times New Roman"/>
          <w:sz w:val="24"/>
          <w:szCs w:val="24"/>
        </w:rPr>
        <w:t xml:space="preserve"> городским судом Жамбылской области удовлетворен иск Д. к М., О. и Б. о признании права собственности в силу приобретательной давности на жилой дом. Жилой дом принадлежал У. и М. по ½ доле. Ответчики являются наследниками бывших собственников, они приняли наследство, но не получили свидетельства о праве на наследство. Наследники распорядились домостроением, выдав своим представителям доверенности на ведение наследственного дела и отчуждение дома, а также подтвердили получение денег за свои доли в наследственном имуществе. В отдельных случаях судебная практика о признании права собственности на имущество умершего лица вызывает вопросы.</w:t>
      </w:r>
    </w:p>
    <w:p w14:paraId="57BA0790" w14:textId="1404D5C2" w:rsidR="00223956" w:rsidRDefault="003F7FEC" w:rsidP="0022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 xml:space="preserve"> Решением Турксибского районного суда города Алматы удовлетворен иск Ш. о признании права собственности в силу приобретательной давности на 1/3 квартиры. По доводам иска Ш. проживала с </w:t>
      </w:r>
      <w:proofErr w:type="gramStart"/>
      <w:r w:rsidRPr="00223956">
        <w:rPr>
          <w:rFonts w:ascii="Times New Roman" w:hAnsi="Times New Roman" w:cs="Times New Roman"/>
          <w:sz w:val="24"/>
          <w:szCs w:val="24"/>
        </w:rPr>
        <w:t>дочкой</w:t>
      </w:r>
      <w:proofErr w:type="gramEnd"/>
      <w:r w:rsidRPr="00223956">
        <w:rPr>
          <w:rFonts w:ascii="Times New Roman" w:hAnsi="Times New Roman" w:cs="Times New Roman"/>
          <w:sz w:val="24"/>
          <w:szCs w:val="24"/>
        </w:rPr>
        <w:t xml:space="preserve"> в квартире и взяла к себе на проживание одинокую пожилую женщину. Однако из материалов дела следует, что в квартире проживала З. В 1989 году над ней установили опеку, опекуном назначена Ш. 20 августа 1992 года квартира была приватизирована на имя З., Ш., и Е. Из материалов дела можно усмотреть, что З. на момент смерти в квартире не проживала. Согласно записи акта о смерти, она умерла 9 марта 1993 года, в учреждении, расположенном на улице </w:t>
      </w:r>
      <w:proofErr w:type="spellStart"/>
      <w:r w:rsidRPr="00223956">
        <w:rPr>
          <w:rFonts w:ascii="Times New Roman" w:hAnsi="Times New Roman" w:cs="Times New Roman"/>
          <w:sz w:val="24"/>
          <w:szCs w:val="24"/>
        </w:rPr>
        <w:t>Каблукова</w:t>
      </w:r>
      <w:proofErr w:type="spellEnd"/>
      <w:r w:rsidRPr="00223956">
        <w:rPr>
          <w:rFonts w:ascii="Times New Roman" w:hAnsi="Times New Roman" w:cs="Times New Roman"/>
          <w:sz w:val="24"/>
          <w:szCs w:val="24"/>
        </w:rPr>
        <w:t xml:space="preserve"> в городе Алматы. Данных о том, что при жизни З. выразила намерение оставить свою долю истцу, не имеется. В этом случае 1/3 квартиры являлась выморочной и не могла быть объектом приобретательной давности. Районный суд № 2 Ауэзовского района города Алматы удовлетворил иск М. о признании права собственности в силу </w:t>
      </w:r>
      <w:hyperlink r:id="rId6" w:history="1">
        <w:r w:rsidRPr="001848F5">
          <w:rPr>
            <w:rStyle w:val="aa"/>
            <w:rFonts w:ascii="Times New Roman" w:hAnsi="Times New Roman" w:cs="Times New Roman"/>
            <w:sz w:val="24"/>
            <w:szCs w:val="24"/>
          </w:rPr>
          <w:t>приобретательной давности на квартиру, принадлежавшую</w:t>
        </w:r>
      </w:hyperlink>
      <w:r w:rsidRPr="00223956">
        <w:rPr>
          <w:rFonts w:ascii="Times New Roman" w:hAnsi="Times New Roman" w:cs="Times New Roman"/>
          <w:sz w:val="24"/>
          <w:szCs w:val="24"/>
        </w:rPr>
        <w:t xml:space="preserve"> умершей У. </w:t>
      </w:r>
    </w:p>
    <w:p w14:paraId="71471581" w14:textId="4F10EF52" w:rsidR="00223956" w:rsidRDefault="003F7FEC" w:rsidP="0022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 xml:space="preserve">Выводы суда обоснованы тем, что: с 1986 года М. и У. совместно проживали в фактических брачных отношениях в квартире; в период нахождения У. в онкологическом центре М. ухаживал за У; истец неоднократно обращался в различные органы по поводу правового статуса квартиры; квартира на балансе КГУ «Управления жилья и жилищной инспекции города Алматы» не числится; истец владеет квартирой как собственной в течение 32 лет. Из материалов дела следует, что квартира принадлежала на праве собственности У., которая умерла 28 ноября 2012 года, иск М. подан в суд 9 октября 2018 года, то есть до наступления срока исковой давности. </w:t>
      </w:r>
    </w:p>
    <w:p w14:paraId="03348994" w14:textId="77777777" w:rsidR="00223956" w:rsidRDefault="003F7FEC" w:rsidP="0022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 xml:space="preserve">Поскольку собственник проживала в своем доме до смерти, срок давностного владения не мог начаться ранее ее смерти, поэтому необоснованными являются выводы суда о том, что истец владеет имуществом как собственным в течение 32 лет. Кроме того, по данным нотариальной палаты города Алматы следует, что после смерти У. заведено наследственное дело. В данном случае суд неправильно определил начало течения срока приобретательной давности. Кроме того, к рассмотрению дела не привлечен наследник, не установлено его отношение к владению М., в связи с чем выводы суда нельзя признать законными и обоснованными. </w:t>
      </w:r>
    </w:p>
    <w:p w14:paraId="27FF9089" w14:textId="77777777" w:rsidR="00223956" w:rsidRDefault="003F7FEC" w:rsidP="0022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 xml:space="preserve">По делу по иску М. суд № 2 города Уральск принял решение об отказе в иске по тем основаниям, что объект спора является выморочным имуществом, так как после смерти собственника Л., умершей в 1995 году, наследственное дело не заводилось. Суд апелляционной инстанции, отменяя решение суда первой инстанции и удовлетворяя иск, указал, что право собственности Л. на спорную комнату прекратилось в связи с ее смертью, </w:t>
      </w:r>
      <w:r w:rsidRPr="00223956">
        <w:rPr>
          <w:rFonts w:ascii="Times New Roman" w:hAnsi="Times New Roman" w:cs="Times New Roman"/>
          <w:sz w:val="24"/>
          <w:szCs w:val="24"/>
        </w:rPr>
        <w:lastRenderedPageBreak/>
        <w:t xml:space="preserve">наследников не имеется. При этом апелляционный суд не учел нормы ГК о выморочном наследстве. Подытоживая судебную практику в отношении имущества, собственники которого умерли, следует указать, что в ГК предусмотрен конкретный порядок переход имущества умершего гражданина к другому лицу. Этот порядок заключается в наследовании имущества наследниками по закону или по завещанию, а также в признании наследства выморочным и поступившим в коммунальную собственность. </w:t>
      </w:r>
    </w:p>
    <w:p w14:paraId="78CDA44B" w14:textId="77777777" w:rsidR="001848F5" w:rsidRDefault="003F7FEC" w:rsidP="0022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 xml:space="preserve">В исключительных случаях, когда имеются достоверные доказательства того, что: - собственник при жизни распорядился своим имуществом и передал имущество давностному владельцу; - после смерти собственника имущество фактически стало бесхозяйным; - имущество перешло в давностное владение по воле наследников, которые не оформили наследственные права, - а также при наличии конкретных обстоятельств, свидетельствующих о добросовестности, открытости и непрерывности владения, суды могут признать право собственности на имущество в силу приобретательной давности. </w:t>
      </w:r>
    </w:p>
    <w:p w14:paraId="00379CCD" w14:textId="0B5EB6DE" w:rsidR="00A81D5F" w:rsidRPr="00223956" w:rsidRDefault="003F7FEC" w:rsidP="0022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 xml:space="preserve">При этом добросовестным владением может признаваться владение, основанное на соглашении с собственником </w:t>
      </w:r>
      <w:hyperlink r:id="rId7" w:history="1">
        <w:r w:rsidRPr="001848F5">
          <w:rPr>
            <w:rStyle w:val="aa"/>
            <w:rFonts w:ascii="Times New Roman" w:hAnsi="Times New Roman" w:cs="Times New Roman"/>
            <w:sz w:val="24"/>
            <w:szCs w:val="24"/>
          </w:rPr>
          <w:t>или его наследником, а также когда имущество стало</w:t>
        </w:r>
      </w:hyperlink>
      <w:r w:rsidRPr="00223956">
        <w:rPr>
          <w:rFonts w:ascii="Times New Roman" w:hAnsi="Times New Roman" w:cs="Times New Roman"/>
          <w:sz w:val="24"/>
          <w:szCs w:val="24"/>
        </w:rPr>
        <w:t xml:space="preserve"> бесхозяйным и было восстановлено или сохранено давностным владельцем. Открытым владением в данном случае следует считать такое</w:t>
      </w:r>
      <w:r w:rsidR="00F3414F" w:rsidRPr="00223956">
        <w:rPr>
          <w:rFonts w:ascii="Times New Roman" w:hAnsi="Times New Roman" w:cs="Times New Roman"/>
          <w:sz w:val="24"/>
          <w:szCs w:val="24"/>
        </w:rPr>
        <w:t xml:space="preserve"> владение, когда давностный владелец не скрывает смерть собственника, по делу имеются доказательства извещения наследников или обращения в уполномоченные органы по поводу открытия наследства.</w:t>
      </w:r>
      <w:r w:rsidR="00CF5BD5" w:rsidRPr="0022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2239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2239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239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239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239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239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239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239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239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239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2395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22395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2395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2D83B" w14:textId="77777777" w:rsidR="00577D57" w:rsidRDefault="00577D57" w:rsidP="00702393">
      <w:pPr>
        <w:spacing w:after="0" w:line="240" w:lineRule="auto"/>
      </w:pPr>
      <w:r>
        <w:separator/>
      </w:r>
    </w:p>
  </w:endnote>
  <w:endnote w:type="continuationSeparator" w:id="0">
    <w:p w14:paraId="726C4D19" w14:textId="77777777" w:rsidR="00577D57" w:rsidRDefault="00577D5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9FB8B" w14:textId="77777777" w:rsidR="00577D57" w:rsidRDefault="00577D57" w:rsidP="00702393">
      <w:pPr>
        <w:spacing w:after="0" w:line="240" w:lineRule="auto"/>
      </w:pPr>
      <w:r>
        <w:separator/>
      </w:r>
    </w:p>
  </w:footnote>
  <w:footnote w:type="continuationSeparator" w:id="0">
    <w:p w14:paraId="6D82963A" w14:textId="77777777" w:rsidR="00577D57" w:rsidRDefault="00577D5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848F5"/>
    <w:rsid w:val="00193E1B"/>
    <w:rsid w:val="001C5801"/>
    <w:rsid w:val="001E7ED8"/>
    <w:rsid w:val="00223956"/>
    <w:rsid w:val="002570B0"/>
    <w:rsid w:val="002A1A72"/>
    <w:rsid w:val="002B659E"/>
    <w:rsid w:val="00315990"/>
    <w:rsid w:val="00327D34"/>
    <w:rsid w:val="00327E86"/>
    <w:rsid w:val="00360134"/>
    <w:rsid w:val="00396063"/>
    <w:rsid w:val="003C77EA"/>
    <w:rsid w:val="003E3623"/>
    <w:rsid w:val="003F7FEC"/>
    <w:rsid w:val="00442855"/>
    <w:rsid w:val="00461793"/>
    <w:rsid w:val="00577D57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11092"/>
    <w:rsid w:val="00A171F3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3414F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848F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84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2021-12-05T10:37:00Z</dcterms:modified>
</cp:coreProperties>
</file>