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56F6E" w14:textId="77777777" w:rsidR="001E6165" w:rsidRPr="002F3013" w:rsidRDefault="00570AA1" w:rsidP="002F3013">
      <w:pPr>
        <w:jc w:val="center"/>
        <w:rPr>
          <w:rFonts w:ascii="Times New Roman" w:hAnsi="Times New Roman" w:cs="Times New Roman"/>
          <w:b/>
          <w:bCs/>
          <w:sz w:val="24"/>
          <w:szCs w:val="24"/>
        </w:rPr>
      </w:pPr>
      <w:r w:rsidRPr="002F3013">
        <w:rPr>
          <w:rFonts w:ascii="Times New Roman" w:hAnsi="Times New Roman" w:cs="Times New Roman"/>
          <w:b/>
          <w:bCs/>
          <w:sz w:val="24"/>
          <w:szCs w:val="24"/>
        </w:rPr>
        <w:t>Признанная налогоплательщиком неустойка (штраф, пеня) подлежит отнесению на вычеты по методу начисления и учитывается как отражающая последствия влияния операций, событий, обстоятельств и требований в тех периодах, в которых данные последствия имеют место быть.</w:t>
      </w:r>
    </w:p>
    <w:p w14:paraId="4D81FF01" w14:textId="77777777" w:rsidR="001E6165" w:rsidRPr="002F3013" w:rsidRDefault="001E6165" w:rsidP="00A81D5F">
      <w:pPr>
        <w:jc w:val="both"/>
        <w:rPr>
          <w:rFonts w:ascii="Times New Roman" w:hAnsi="Times New Roman" w:cs="Times New Roman"/>
          <w:sz w:val="24"/>
          <w:szCs w:val="24"/>
        </w:rPr>
      </w:pPr>
    </w:p>
    <w:p w14:paraId="60CF72A2" w14:textId="464A271B" w:rsidR="002F3013" w:rsidRDefault="001E6165" w:rsidP="002F3013">
      <w:pPr>
        <w:ind w:firstLine="720"/>
        <w:jc w:val="both"/>
        <w:rPr>
          <w:rFonts w:ascii="Times New Roman" w:hAnsi="Times New Roman" w:cs="Times New Roman"/>
          <w:sz w:val="24"/>
          <w:szCs w:val="24"/>
        </w:rPr>
      </w:pPr>
      <w:r w:rsidRPr="002F3013">
        <w:rPr>
          <w:rFonts w:ascii="Times New Roman" w:hAnsi="Times New Roman" w:cs="Times New Roman"/>
          <w:sz w:val="24"/>
          <w:szCs w:val="24"/>
        </w:rPr>
        <w:t xml:space="preserve">По результатам проверки ТОО «К» налоговый орган исключил из вычетов 2009 года сумму штрафа за недопоставленный объём нефти за 4 квартал 2008 года, выставленную 31 декабря 2008 года АО «М». Суд, соглашаясь с выводами налогового органа, отказал в удовлетворении заявления в </w:t>
      </w:r>
      <w:hyperlink r:id="rId6" w:history="1">
        <w:r w:rsidRPr="00DF3DB7">
          <w:rPr>
            <w:rStyle w:val="aa"/>
            <w:rFonts w:ascii="Times New Roman" w:hAnsi="Times New Roman" w:cs="Times New Roman"/>
            <w:sz w:val="24"/>
            <w:szCs w:val="24"/>
          </w:rPr>
          <w:t>указанной части, мотивируя тем, что проверялся налоговый</w:t>
        </w:r>
      </w:hyperlink>
      <w:r w:rsidRPr="002F3013">
        <w:rPr>
          <w:rFonts w:ascii="Times New Roman" w:hAnsi="Times New Roman" w:cs="Times New Roman"/>
          <w:sz w:val="24"/>
          <w:szCs w:val="24"/>
        </w:rPr>
        <w:t xml:space="preserve"> период – 2009 год, соответственно налоговый орган руководствовался нормами Налогового кодекса, действующего в проверяемый период. </w:t>
      </w:r>
    </w:p>
    <w:p w14:paraId="348801CA" w14:textId="77777777" w:rsidR="002F3013" w:rsidRDefault="001E6165" w:rsidP="002F3013">
      <w:pPr>
        <w:ind w:firstLine="720"/>
        <w:jc w:val="both"/>
        <w:rPr>
          <w:rFonts w:ascii="Times New Roman" w:hAnsi="Times New Roman" w:cs="Times New Roman"/>
          <w:sz w:val="24"/>
          <w:szCs w:val="24"/>
        </w:rPr>
      </w:pPr>
      <w:r w:rsidRPr="002F3013">
        <w:rPr>
          <w:rFonts w:ascii="Times New Roman" w:hAnsi="Times New Roman" w:cs="Times New Roman"/>
          <w:sz w:val="24"/>
          <w:szCs w:val="24"/>
        </w:rPr>
        <w:t xml:space="preserve">Согласно пункту 6 статьи 100 Налогового кодекса, вычету подлежат присужденные или признанные штрафы, пени, неустойки, если иное не установлено статьями 103, 115 Налогового кодекса. Как следует из материалов дела, за нарушение условий договора на предоставление услуг по транспортировке нефти от 29 сентября 2006 года, АО «М» за недопоставленный объем нефти за 4 квартал 2008 года предъявило счет-фактуру от 31 декабря 2008 года № 88 на штраф в сумме 61 774 176 тенге в адрес заявителя. </w:t>
      </w:r>
    </w:p>
    <w:p w14:paraId="00379CCD" w14:textId="4FDD8201" w:rsidR="00A81D5F" w:rsidRPr="002F3013" w:rsidRDefault="001E6165" w:rsidP="002F3013">
      <w:pPr>
        <w:ind w:firstLine="720"/>
        <w:jc w:val="both"/>
        <w:rPr>
          <w:rFonts w:ascii="Times New Roman" w:hAnsi="Times New Roman" w:cs="Times New Roman"/>
          <w:sz w:val="24"/>
          <w:szCs w:val="24"/>
        </w:rPr>
      </w:pPr>
      <w:r w:rsidRPr="002F3013">
        <w:rPr>
          <w:rFonts w:ascii="Times New Roman" w:hAnsi="Times New Roman" w:cs="Times New Roman"/>
          <w:sz w:val="24"/>
          <w:szCs w:val="24"/>
        </w:rPr>
        <w:t xml:space="preserve">Предъявленный счет-фактура является письменным документом, подтверждающим факт нарушения обязательства, на основе которого в соответствии с принципами бухгалтерского учета фактические затраты по штрафу в бухгалтерском учете могут быть надежно оценены и признаны в финансовой отчетности. Вышеуказанные суммы штрафа отражены в бухгалтерском учете в декабре 2008 года, то есть оценены и признаны Товариществом в своей </w:t>
      </w:r>
      <w:hyperlink r:id="rId7" w:history="1">
        <w:r w:rsidRPr="002F3013">
          <w:rPr>
            <w:rStyle w:val="aa"/>
            <w:rFonts w:ascii="Times New Roman" w:hAnsi="Times New Roman" w:cs="Times New Roman"/>
            <w:sz w:val="24"/>
            <w:szCs w:val="24"/>
          </w:rPr>
          <w:t>финансовой отчетности за 2008 год. В связи с изложенным, согласно</w:t>
        </w:r>
      </w:hyperlink>
      <w:r w:rsidRPr="002F3013">
        <w:rPr>
          <w:rFonts w:ascii="Times New Roman" w:hAnsi="Times New Roman" w:cs="Times New Roman"/>
          <w:sz w:val="24"/>
          <w:szCs w:val="24"/>
        </w:rPr>
        <w:t xml:space="preserve"> пункту 6 статьи 100 Налогового кодекса, исключение в ходе налоговой проверки расходов, признанных в 2008 году по штрафам из вычетов по КПН за 2009 год, судом признано правомерным. 9. Расход</w:t>
      </w:r>
      <w:r w:rsidR="00CF5BD5" w:rsidRPr="002F3013">
        <w:rPr>
          <w:rFonts w:ascii="Times New Roman" w:hAnsi="Times New Roman" w:cs="Times New Roman"/>
          <w:sz w:val="24"/>
          <w:szCs w:val="24"/>
        </w:rPr>
        <w:t xml:space="preserve"> </w:t>
      </w:r>
    </w:p>
    <w:p w14:paraId="7EA7FA65" w14:textId="0D3DEF47" w:rsidR="00F173BA" w:rsidRPr="002F3013" w:rsidRDefault="00F173BA" w:rsidP="002570B0">
      <w:pPr>
        <w:rPr>
          <w:rFonts w:ascii="Times New Roman" w:hAnsi="Times New Roman" w:cs="Times New Roman"/>
          <w:sz w:val="24"/>
          <w:szCs w:val="24"/>
        </w:rPr>
      </w:pPr>
    </w:p>
    <w:p w14:paraId="1C113091" w14:textId="5A80DFE0" w:rsidR="00F173BA" w:rsidRPr="002F3013" w:rsidRDefault="00F173BA" w:rsidP="002570B0">
      <w:pPr>
        <w:rPr>
          <w:rFonts w:ascii="Times New Roman" w:hAnsi="Times New Roman" w:cs="Times New Roman"/>
          <w:sz w:val="24"/>
          <w:szCs w:val="24"/>
        </w:rPr>
      </w:pPr>
    </w:p>
    <w:p w14:paraId="1D196CDE" w14:textId="737247FA" w:rsidR="00F173BA" w:rsidRPr="002F3013" w:rsidRDefault="00F173BA" w:rsidP="002570B0">
      <w:pPr>
        <w:rPr>
          <w:rFonts w:ascii="Times New Roman" w:hAnsi="Times New Roman" w:cs="Times New Roman"/>
          <w:sz w:val="24"/>
          <w:szCs w:val="24"/>
        </w:rPr>
      </w:pPr>
    </w:p>
    <w:p w14:paraId="02403F08" w14:textId="75BEB719" w:rsidR="00F173BA" w:rsidRPr="002F3013" w:rsidRDefault="00F173BA" w:rsidP="002570B0">
      <w:pPr>
        <w:rPr>
          <w:rFonts w:ascii="Times New Roman" w:hAnsi="Times New Roman" w:cs="Times New Roman"/>
          <w:sz w:val="24"/>
          <w:szCs w:val="24"/>
        </w:rPr>
      </w:pPr>
    </w:p>
    <w:p w14:paraId="308325D5" w14:textId="324F2E94" w:rsidR="00F173BA" w:rsidRPr="002F3013" w:rsidRDefault="00F173BA" w:rsidP="002570B0">
      <w:pPr>
        <w:rPr>
          <w:rFonts w:ascii="Times New Roman" w:hAnsi="Times New Roman" w:cs="Times New Roman"/>
          <w:sz w:val="24"/>
          <w:szCs w:val="24"/>
        </w:rPr>
      </w:pPr>
    </w:p>
    <w:p w14:paraId="22BAA135" w14:textId="6CC745FE" w:rsidR="00F173BA" w:rsidRPr="002F3013" w:rsidRDefault="00F173BA" w:rsidP="002570B0">
      <w:pPr>
        <w:rPr>
          <w:rFonts w:ascii="Times New Roman" w:hAnsi="Times New Roman" w:cs="Times New Roman"/>
          <w:sz w:val="24"/>
          <w:szCs w:val="24"/>
        </w:rPr>
      </w:pPr>
    </w:p>
    <w:p w14:paraId="33D51603" w14:textId="10BA4AEF" w:rsidR="00F173BA" w:rsidRPr="002F3013" w:rsidRDefault="00F173BA" w:rsidP="002570B0">
      <w:pPr>
        <w:rPr>
          <w:rFonts w:ascii="Times New Roman" w:hAnsi="Times New Roman" w:cs="Times New Roman"/>
          <w:sz w:val="24"/>
          <w:szCs w:val="24"/>
        </w:rPr>
      </w:pPr>
    </w:p>
    <w:p w14:paraId="55D95E22" w14:textId="0EFD17BF" w:rsidR="00F173BA" w:rsidRPr="002F3013" w:rsidRDefault="00F173BA" w:rsidP="002570B0">
      <w:pPr>
        <w:rPr>
          <w:rFonts w:ascii="Times New Roman" w:hAnsi="Times New Roman" w:cs="Times New Roman"/>
          <w:sz w:val="24"/>
          <w:szCs w:val="24"/>
        </w:rPr>
      </w:pPr>
    </w:p>
    <w:p w14:paraId="1E84A240" w14:textId="61513D00" w:rsidR="00F173BA" w:rsidRPr="002F3013" w:rsidRDefault="00F173BA" w:rsidP="002570B0">
      <w:pPr>
        <w:rPr>
          <w:rFonts w:ascii="Times New Roman" w:hAnsi="Times New Roman" w:cs="Times New Roman"/>
          <w:sz w:val="24"/>
          <w:szCs w:val="24"/>
        </w:rPr>
      </w:pPr>
    </w:p>
    <w:p w14:paraId="049E1B58" w14:textId="408BB97D" w:rsidR="00F173BA" w:rsidRPr="002F3013" w:rsidRDefault="00F173BA" w:rsidP="002570B0">
      <w:pPr>
        <w:rPr>
          <w:rFonts w:ascii="Times New Roman" w:hAnsi="Times New Roman" w:cs="Times New Roman"/>
          <w:sz w:val="24"/>
          <w:szCs w:val="24"/>
        </w:rPr>
      </w:pPr>
    </w:p>
    <w:p w14:paraId="3F19C72F" w14:textId="49CAEBA5" w:rsidR="00F173BA" w:rsidRPr="002F3013" w:rsidRDefault="00F173BA" w:rsidP="00F173BA">
      <w:pPr>
        <w:tabs>
          <w:tab w:val="left" w:pos="6948"/>
        </w:tabs>
        <w:rPr>
          <w:rFonts w:ascii="Times New Roman" w:hAnsi="Times New Roman" w:cs="Times New Roman"/>
          <w:sz w:val="24"/>
          <w:szCs w:val="24"/>
        </w:rPr>
      </w:pPr>
      <w:r w:rsidRPr="002F3013">
        <w:rPr>
          <w:rFonts w:ascii="Times New Roman" w:hAnsi="Times New Roman" w:cs="Times New Roman"/>
          <w:sz w:val="24"/>
          <w:szCs w:val="24"/>
        </w:rPr>
        <w:tab/>
      </w:r>
    </w:p>
    <w:sectPr w:rsidR="00F173BA" w:rsidRPr="002F3013"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6165"/>
    <w:rsid w:val="001E7ED8"/>
    <w:rsid w:val="002570B0"/>
    <w:rsid w:val="002A1A72"/>
    <w:rsid w:val="002B659E"/>
    <w:rsid w:val="002F3013"/>
    <w:rsid w:val="00315990"/>
    <w:rsid w:val="00327D34"/>
    <w:rsid w:val="00327E86"/>
    <w:rsid w:val="00396063"/>
    <w:rsid w:val="003C77EA"/>
    <w:rsid w:val="003E3623"/>
    <w:rsid w:val="00442855"/>
    <w:rsid w:val="00461793"/>
    <w:rsid w:val="00570AA1"/>
    <w:rsid w:val="005A3B78"/>
    <w:rsid w:val="006B0A4D"/>
    <w:rsid w:val="006E2D0A"/>
    <w:rsid w:val="00702393"/>
    <w:rsid w:val="00722D19"/>
    <w:rsid w:val="008A7236"/>
    <w:rsid w:val="008E7DF6"/>
    <w:rsid w:val="0091354D"/>
    <w:rsid w:val="00940023"/>
    <w:rsid w:val="0094655E"/>
    <w:rsid w:val="009E6904"/>
    <w:rsid w:val="00A23573"/>
    <w:rsid w:val="00A45B15"/>
    <w:rsid w:val="00A81D5F"/>
    <w:rsid w:val="00B31BDB"/>
    <w:rsid w:val="00BD7730"/>
    <w:rsid w:val="00C16D9C"/>
    <w:rsid w:val="00CB275A"/>
    <w:rsid w:val="00CF5BD5"/>
    <w:rsid w:val="00D02DFB"/>
    <w:rsid w:val="00DB660C"/>
    <w:rsid w:val="00DF3DB7"/>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2F3013"/>
    <w:rPr>
      <w:color w:val="0563C1" w:themeColor="hyperlink"/>
      <w:u w:val="single"/>
    </w:rPr>
  </w:style>
  <w:style w:type="character" w:styleId="ab">
    <w:name w:val="Unresolved Mention"/>
    <w:basedOn w:val="a0"/>
    <w:uiPriority w:val="99"/>
    <w:semiHidden/>
    <w:unhideWhenUsed/>
    <w:rsid w:val="002F30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k.ru/profile/576689877171"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298</Words>
  <Characters>1699</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35</cp:revision>
  <cp:lastPrinted>2021-08-17T09:04:00Z</cp:lastPrinted>
  <dcterms:created xsi:type="dcterms:W3CDTF">2021-08-13T09:00:00Z</dcterms:created>
  <dcterms:modified xsi:type="dcterms:W3CDTF">2021-10-15T16:45:00Z</dcterms:modified>
</cp:coreProperties>
</file>