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D50B7" w14:textId="77777777" w:rsidR="007E2E55" w:rsidRPr="0054223A" w:rsidRDefault="007723C1" w:rsidP="005422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223A">
        <w:rPr>
          <w:rFonts w:ascii="Times New Roman" w:hAnsi="Times New Roman" w:cs="Times New Roman"/>
          <w:b/>
          <w:bCs/>
          <w:sz w:val="24"/>
          <w:szCs w:val="24"/>
        </w:rPr>
        <w:t>Превышение суммы НДС формируется как числовое значение по декларации, а не в разрезе сумм по счетам-фактурам.</w:t>
      </w:r>
    </w:p>
    <w:p w14:paraId="5EFE0A9A" w14:textId="77777777" w:rsidR="007E2E55" w:rsidRPr="0054223A" w:rsidRDefault="007E2E55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E5D4A1" w14:textId="77777777" w:rsidR="0054223A" w:rsidRDefault="007E2E55" w:rsidP="005422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223A">
        <w:rPr>
          <w:rFonts w:ascii="Times New Roman" w:hAnsi="Times New Roman" w:cs="Times New Roman"/>
          <w:sz w:val="24"/>
          <w:szCs w:val="24"/>
        </w:rPr>
        <w:t xml:space="preserve">Решением суда города Астана от 3 апреля 2018 года отказано в удовлетворении заявления АО «К» к РГУ «Департамент государственных доходов по Западно-Казахстанской области Комитета государственных доходов Министерства финансов Республики Казахстан» о признании незаконным и отмене уведомления от 4 августа 2017 года № 131 в части не подтверждения к возврату суммы превышения НДС в размере 2 320 904 400 тенге, предъявленных к возврату за период с 1 июля 2013 года по 31 марта 2017 года. </w:t>
      </w:r>
    </w:p>
    <w:p w14:paraId="7A3B4EAA" w14:textId="77777777" w:rsidR="0054223A" w:rsidRDefault="007E2E55" w:rsidP="005422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223A">
        <w:rPr>
          <w:rFonts w:ascii="Times New Roman" w:hAnsi="Times New Roman" w:cs="Times New Roman"/>
          <w:sz w:val="24"/>
          <w:szCs w:val="24"/>
        </w:rPr>
        <w:t xml:space="preserve">Согласно заявлению Обществом обжаловано уведомление в части не подтверждения к возврату суммы превышения НДС, не подлежащей уплате в бюджет в размере 28 784 951 тенге по счетам-фактурам, полученным от АО «Б» за 1, 2 кварталы 2016 года в размере 28 594 295 тенге; филиала «Ш» за 2 квартал 2016 года в размере 190 656 тенге. Общество указывает на незаконность действий Департамента по отказу в возврате суммы НДС по причине того, что указанные счета- фактуры Обществом не предъявлялись к возврату в требовании. Тем самым Департаментом неправомерно уменьшена сумма НДС по счетам-фактурам других поставщиков, которые были заявлены в требовании. </w:t>
      </w:r>
    </w:p>
    <w:p w14:paraId="1DF9583E" w14:textId="5DBAA411" w:rsidR="0054223A" w:rsidRDefault="007E2E55" w:rsidP="005422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223A">
        <w:rPr>
          <w:rFonts w:ascii="Times New Roman" w:hAnsi="Times New Roman" w:cs="Times New Roman"/>
          <w:sz w:val="24"/>
          <w:szCs w:val="24"/>
        </w:rPr>
        <w:t xml:space="preserve">Суд выводы заявителя посчитал ошибочными, противоречащими нормам материального права. В соответствии с подпунктом 1) пункта 1 статьи 272 Кодекса Республики Казахстан «О налогах и других обязательных платежах в бюджет Налоговый кодекс» превышение суммы НДС, подлежащего возврату из бюджета, определяется как превышение суммы НДС, относимого в зачет, </w:t>
      </w:r>
      <w:hyperlink r:id="rId6" w:history="1">
        <w:r w:rsidRPr="00D576EB">
          <w:rPr>
            <w:rStyle w:val="aa"/>
            <w:rFonts w:ascii="Times New Roman" w:hAnsi="Times New Roman" w:cs="Times New Roman"/>
            <w:sz w:val="24"/>
            <w:szCs w:val="24"/>
          </w:rPr>
          <w:t>над суммой начисленного налога, сложившееся</w:t>
        </w:r>
      </w:hyperlink>
      <w:r w:rsidRPr="0054223A">
        <w:rPr>
          <w:rFonts w:ascii="Times New Roman" w:hAnsi="Times New Roman" w:cs="Times New Roman"/>
          <w:sz w:val="24"/>
          <w:szCs w:val="24"/>
        </w:rPr>
        <w:t xml:space="preserve"> по декларации нарастающим итогом на конец отчетного налогового периода. Согласно пункту 2 статьи 273 Кодекса, если плательщик налога на добавленную стоимость не указал в декларации по налогу на добавленную стоимость за налоговый период требование о возврате превышения налога на добавленную стоимость, то данное превышение зачитывается в счет предстоящих платежей по налогу на добавленную стоимость или может быть предъявлено к возврату. </w:t>
      </w:r>
    </w:p>
    <w:p w14:paraId="7BE3D686" w14:textId="77777777" w:rsidR="0054223A" w:rsidRDefault="007E2E55" w:rsidP="005422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223A">
        <w:rPr>
          <w:rFonts w:ascii="Times New Roman" w:hAnsi="Times New Roman" w:cs="Times New Roman"/>
          <w:sz w:val="24"/>
          <w:szCs w:val="24"/>
        </w:rPr>
        <w:t xml:space="preserve">При этом плательщик налога на добавленную стоимость имеет право на возврат превышения налога на добавленную стоимость в течение срока исковой давности, установленного статьей 46 Кодекса. В силу пункта 52 Правил составления налоговой отчетности (декларации) по НДС, утвержденных приказом Министра финансов РК от 25 декабря 2014 года № 587 (далее – Правила) в приложении 300.011 «Сведения по суммам налога на добавленную стоимость, предъявленным к возврату» отражаются суммы превышения НДС, предъявленные к возврату в размере налоговых периодов. Сведениями, указываемыми в требовании о возврате превышения НДС, а также в приложении в декларации «Сведения по суммам НДС, предъявленным к возврату» (форма 300.11) является сумма превышения НДС, предъявленная к возврату в виде числового значения. </w:t>
      </w:r>
    </w:p>
    <w:p w14:paraId="023785EF" w14:textId="77777777" w:rsidR="0054223A" w:rsidRDefault="007E2E55" w:rsidP="005422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223A">
        <w:rPr>
          <w:rFonts w:ascii="Times New Roman" w:hAnsi="Times New Roman" w:cs="Times New Roman"/>
          <w:sz w:val="24"/>
          <w:szCs w:val="24"/>
        </w:rPr>
        <w:t xml:space="preserve">Данное числовое значение не определяется в разрезе счетов-фактур, поскольку сумма превышения НДС рассчитывается как положительная разница между суммой НДС, отнесенной в зачет над суммой, начисленной НДС. В этой связи превышение суммы НДС формируется как числовое значение по декларации, а не в разрезе сумм по счетам-фактурам. В соответствии со статьей 635 Кодекса возврату подлежит превышение НДС, сложившееся по декларации нарастающим итогом на конец отчетного налогового периода. Следовательно, независимо от периода образования превышения или размера суммы превышения НДС, </w:t>
      </w:r>
      <w:r w:rsidRPr="0054223A">
        <w:rPr>
          <w:rFonts w:ascii="Times New Roman" w:hAnsi="Times New Roman" w:cs="Times New Roman"/>
          <w:sz w:val="24"/>
          <w:szCs w:val="24"/>
        </w:rPr>
        <w:lastRenderedPageBreak/>
        <w:t xml:space="preserve">предъявленного к возврату, проверка достоверности проводится в отношении всей суммы превышения, сложившейся на конец отчетного периода, а также ранее не проверенного периода в рамках срока исковой давности. </w:t>
      </w:r>
    </w:p>
    <w:p w14:paraId="00379CCD" w14:textId="3345FEBF" w:rsidR="00A81D5F" w:rsidRPr="0054223A" w:rsidRDefault="007E2E55" w:rsidP="005422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223A">
        <w:rPr>
          <w:rFonts w:ascii="Times New Roman" w:hAnsi="Times New Roman" w:cs="Times New Roman"/>
          <w:sz w:val="24"/>
          <w:szCs w:val="24"/>
        </w:rPr>
        <w:t xml:space="preserve">Согласно заявлению Общество требовало возвратить НДС по декларации за 1 квартал 2017 года, поэтому Департаментом </w:t>
      </w:r>
      <w:hyperlink r:id="rId7" w:history="1">
        <w:r w:rsidRPr="0054223A">
          <w:rPr>
            <w:rStyle w:val="aa"/>
            <w:rFonts w:ascii="Times New Roman" w:hAnsi="Times New Roman" w:cs="Times New Roman"/>
            <w:sz w:val="24"/>
            <w:szCs w:val="24"/>
          </w:rPr>
          <w:t>правомерно назначена налоговая проверка за период с</w:t>
        </w:r>
      </w:hyperlink>
      <w:r w:rsidRPr="0054223A">
        <w:rPr>
          <w:rFonts w:ascii="Times New Roman" w:hAnsi="Times New Roman" w:cs="Times New Roman"/>
          <w:sz w:val="24"/>
          <w:szCs w:val="24"/>
        </w:rPr>
        <w:t xml:space="preserve"> нарастающим итогом в пределах срока исковой давности с 1 января 2013 года по 31 марта 2017 года для проверки обоснованности заявленной к возврату суммы превышения НДС. Постановлением специализированной судебной коллегии ВС от 28 июня 2018 года решение суда первой инстанции оставлено без изменения. </w:t>
      </w:r>
      <w:r w:rsidR="00CF5BD5" w:rsidRPr="005422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54223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54223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54223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54223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54223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54223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54223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54223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54223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54223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54223A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54223A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54223A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4223A"/>
    <w:rsid w:val="005A3B78"/>
    <w:rsid w:val="006B0A4D"/>
    <w:rsid w:val="006E2D0A"/>
    <w:rsid w:val="00702393"/>
    <w:rsid w:val="00722D19"/>
    <w:rsid w:val="007723C1"/>
    <w:rsid w:val="007E2E55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576E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54223A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422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profile/57668987717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35</cp:revision>
  <cp:lastPrinted>2021-08-17T09:04:00Z</cp:lastPrinted>
  <dcterms:created xsi:type="dcterms:W3CDTF">2021-08-13T09:00:00Z</dcterms:created>
  <dcterms:modified xsi:type="dcterms:W3CDTF">2021-10-15T16:40:00Z</dcterms:modified>
</cp:coreProperties>
</file>