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E6729" w14:textId="5858B03F" w:rsidR="00935D89" w:rsidRPr="00A86F04" w:rsidRDefault="00AD0396" w:rsidP="00A86F04">
      <w:pPr>
        <w:jc w:val="center"/>
        <w:rPr>
          <w:rFonts w:ascii="Times New Roman" w:hAnsi="Times New Roman" w:cs="Times New Roman"/>
          <w:b/>
          <w:bCs/>
          <w:sz w:val="24"/>
          <w:szCs w:val="24"/>
        </w:rPr>
      </w:pPr>
      <w:r w:rsidRPr="00A86F04">
        <w:rPr>
          <w:rFonts w:ascii="Times New Roman" w:hAnsi="Times New Roman" w:cs="Times New Roman"/>
          <w:b/>
          <w:bCs/>
          <w:sz w:val="24"/>
          <w:szCs w:val="24"/>
        </w:rPr>
        <w:t xml:space="preserve">Покушение на </w:t>
      </w:r>
      <w:proofErr w:type="gramStart"/>
      <w:r w:rsidRPr="00A86F04">
        <w:rPr>
          <w:rFonts w:ascii="Times New Roman" w:hAnsi="Times New Roman" w:cs="Times New Roman"/>
          <w:b/>
          <w:bCs/>
          <w:sz w:val="24"/>
          <w:szCs w:val="24"/>
        </w:rPr>
        <w:t>преступление</w:t>
      </w:r>
      <w:proofErr w:type="gramEnd"/>
      <w:r w:rsidRPr="00A86F04">
        <w:rPr>
          <w:rFonts w:ascii="Times New Roman" w:hAnsi="Times New Roman" w:cs="Times New Roman"/>
          <w:b/>
          <w:bCs/>
          <w:sz w:val="24"/>
          <w:szCs w:val="24"/>
        </w:rPr>
        <w:t xml:space="preserve"> В связи с тем, что осужденный не пересек границу, его действия следует квалифицировать как покушение на контрабанду</w:t>
      </w:r>
    </w:p>
    <w:p w14:paraId="29E3E19F" w14:textId="77777777" w:rsidR="00935D89" w:rsidRPr="00A86F04" w:rsidRDefault="00935D89" w:rsidP="00A81D5F">
      <w:pPr>
        <w:jc w:val="both"/>
        <w:rPr>
          <w:rFonts w:ascii="Times New Roman" w:hAnsi="Times New Roman" w:cs="Times New Roman"/>
          <w:sz w:val="24"/>
          <w:szCs w:val="24"/>
        </w:rPr>
      </w:pPr>
    </w:p>
    <w:p w14:paraId="4F9B2F56" w14:textId="77777777" w:rsidR="00A86F04"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Приговором Кордайского районного суда Жамбылской области от 10 июля 2017 года: З., ранее не судимый, осужден по пункту 5 части 2 статьи 286 Уголовного кодекса Республики Казахстан (далее – УК) к 6 годам лишения свободы, по части 3 статьи 296 УК к общественным работам на срок в пределах 240 часов. На основании части 3 статьи 58 УК по совокупности уголовных правонарушений путем поглощения менее строгого наказания более строгим назначено 6 лет лишения свободы. </w:t>
      </w:r>
    </w:p>
    <w:p w14:paraId="69F11C91" w14:textId="77777777" w:rsidR="00A86F04"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В соответствии с частью 1 статьи 63 УК назначенное наказание признано условным с установлением </w:t>
      </w:r>
      <w:proofErr w:type="spellStart"/>
      <w:r w:rsidRPr="00A86F04">
        <w:rPr>
          <w:rFonts w:ascii="Times New Roman" w:hAnsi="Times New Roman" w:cs="Times New Roman"/>
          <w:sz w:val="24"/>
          <w:szCs w:val="24"/>
        </w:rPr>
        <w:t>пробационного</w:t>
      </w:r>
      <w:proofErr w:type="spellEnd"/>
      <w:r w:rsidRPr="00A86F04">
        <w:rPr>
          <w:rFonts w:ascii="Times New Roman" w:hAnsi="Times New Roman" w:cs="Times New Roman"/>
          <w:sz w:val="24"/>
          <w:szCs w:val="24"/>
        </w:rPr>
        <w:t xml:space="preserve"> контроля на весь срок осуждения, с возложением обязанностей, предусмотренных уголовным законодательством. Приговором суда З. признан виновным в незаконном приобретении, перевозке, хранении без цели сбыта наркотического средства – смолы каннабиса, весом 5,72 грамма, в крупном размере, также в незаконном перемещении через Государственную границу Республики Казахстан указанного наркотического средства в крупном размере. </w:t>
      </w:r>
    </w:p>
    <w:p w14:paraId="2D0DB4D7" w14:textId="77777777" w:rsidR="00A86F04"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Постановлением судебной коллегии по уголовным делам Жамбылского областного суда от 10 октября 2017 года приговор оставлен без изменения, с исключением из описательно-мотивировочной части приговора слов: «и отягчающие ответственность и наказание» как ошибочно указанных. В представлении Председатель Верховного Суда, не оспаривая квалификацию действий осужденного З. по части 3 статьи 296 УК, считает, что судом дана неверная юридическая оценка действиям осужденного по пункту 5 части 2 статьи 286 УК, что повлекло неправильное назначение наказания, поскольку судом установлено, что осужденный З., имевший при себе наркотическое средство в крупном размере, был задержан и не пересек Государственную границу Республики Казахстан. </w:t>
      </w:r>
    </w:p>
    <w:p w14:paraId="74D0B5AD" w14:textId="77777777" w:rsidR="00A86F04"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В связи с этим в представлении ставится вопрос о переквалификации действий осужденного на часть 3 статьи 24, по пункту 5 части 2 статьи 286 УК и изменении назначенного срока наказания в соответствии с правилами части 3 статьи 56, части 3 статьи 55 УК, который не может превышать 4 лет 6 месяцев лишения свободы. Согласно части 18 статьи 494 Уголовно-процессуального кодекса Республики Казахстан (далее – УПК), по представлению Председателя Верховного Суда кассационная инстанция в полном объеме проверяет установление фактических обстоятельств дела и применения уголовного закона, соблюдение норм уголовно-процессуального закона при осуществлении производства по делу, законность и обоснованность приговора или постановления суда первой, апелляционной, кассационной инстанций. </w:t>
      </w:r>
    </w:p>
    <w:p w14:paraId="0F489DB1"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Председателем Верховного Суда внесено представление о пересмотре судебных актов в кассационном порядке по данному делу на основании пунктов 3,5 части 1 статьи 485 УПК в связи с неправильной квалификацией деяния осужденного и неправильным назначением наказания. Судом правильно установлены фактические обстоятельства дела, согласно которым осужденный З. 4 июня 2017 года на пересечении улиц Островского и Строительная в </w:t>
      </w:r>
      <w:proofErr w:type="spellStart"/>
      <w:r w:rsidRPr="00A86F04">
        <w:rPr>
          <w:rFonts w:ascii="Times New Roman" w:hAnsi="Times New Roman" w:cs="Times New Roman"/>
          <w:sz w:val="24"/>
          <w:szCs w:val="24"/>
        </w:rPr>
        <w:t>г.Бишкек</w:t>
      </w:r>
      <w:proofErr w:type="spellEnd"/>
      <w:r w:rsidRPr="00A86F04">
        <w:rPr>
          <w:rFonts w:ascii="Times New Roman" w:hAnsi="Times New Roman" w:cs="Times New Roman"/>
          <w:sz w:val="24"/>
          <w:szCs w:val="24"/>
        </w:rPr>
        <w:t xml:space="preserve"> Кыргызской Республики незаконно приобрел у непреданного суду лица наркотическое средство – смолу каннабиса, весом 5,72 грамма, в крупном размере для личного употребления. После чего З. в этот же день, с целью незаконного перемещения данного наркотического средства через Государственную границу Республики Казахстан, приехал на такси к пункту пропуска «</w:t>
      </w:r>
      <w:proofErr w:type="spellStart"/>
      <w:r w:rsidRPr="00A86F04">
        <w:rPr>
          <w:rFonts w:ascii="Times New Roman" w:hAnsi="Times New Roman" w:cs="Times New Roman"/>
          <w:sz w:val="24"/>
          <w:szCs w:val="24"/>
        </w:rPr>
        <w:t>Кордай</w:t>
      </w:r>
      <w:proofErr w:type="spellEnd"/>
      <w:r w:rsidRPr="00A86F04">
        <w:rPr>
          <w:rFonts w:ascii="Times New Roman" w:hAnsi="Times New Roman" w:cs="Times New Roman"/>
          <w:sz w:val="24"/>
          <w:szCs w:val="24"/>
        </w:rPr>
        <w:t xml:space="preserve">», где при прохождении пограничного контроля, в ходе </w:t>
      </w:r>
      <w:r w:rsidRPr="00A86F04">
        <w:rPr>
          <w:rFonts w:ascii="Times New Roman" w:hAnsi="Times New Roman" w:cs="Times New Roman"/>
          <w:sz w:val="24"/>
          <w:szCs w:val="24"/>
        </w:rPr>
        <w:lastRenderedPageBreak/>
        <w:t xml:space="preserve">личного обыска, в его нижнем белье было обнаружено и изъято наркотическое средство – смола каннабиса, весом 5,72 грамма, в крупном размере. </w:t>
      </w:r>
    </w:p>
    <w:p w14:paraId="0AA71424"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Указанные факты подтверждены протоколом личного обыска З. и изъятия наркотического средства, показаниями свидетелей об обстоятельствах изъятия указанного вещества, заключением экспертизы, определившим, что вещество, обнаруженное и изъятое у З., является наркотическим средством – смолой каннабиса, весом 5,72 грамма. По показаниям З., наркотическое средство он приобрел у незнакомого лица в Кыргызской Республике для личного потребления и спрятал его в нижнем белье. </w:t>
      </w:r>
    </w:p>
    <w:p w14:paraId="423A90A3"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Когда он проходил Государственную границу Республики Казахстан, его задержали и изъяли наркотическое средство. Приведенные доказательства свидетельствуют о правильности выводов суда о незаконном приобретении, перевозке, хранении без цели сбыта наркотического средства – смолы каннабиса, весом 5,72 грамма. Действия осужденного по данному эпизоду судом обоснованно квалифицированы по части 3 статьи 296 УК. Что касается эпизода обвинения в контрабанде наркотического средства, суд, правильно установив фактические обстоятельства дела, дал неверную правовую оценку действиям осужденного, что повлекло неправильное назначение ему наказания. </w:t>
      </w:r>
    </w:p>
    <w:p w14:paraId="2EF86888"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Согласно диспозиции статьи 286 УК, уголовная ответственность наступает при незаконном перемещении через Государственную границу Республики Казахстан наркотических средств. Согласно пунктам 5, 9 статьи 19 Закона Республики Казахстан от 16 января 2013 года «О Государственной границе Республики Казахстан», при пропуске лиц в пунктах пропуска, а также в иных местах, где осуществляется пропуск через Государственную границу, в качестве Государственной границы выступает линия паспортного контроля. </w:t>
      </w:r>
    </w:p>
    <w:p w14:paraId="4112ECB3"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Пропуск через Государственную границу считается завершенным по окончании процедуры пограничного контроля и при выезде лица, транспортного средства или вывозе грузов и товаров за пределы пункта пропуска, а также иного места, где осуществляется пропуск через Государственную границу. Контроль режима в пункте пропуска осуществляется Пограничной службой Комитета национальной безопасности Республики Казахстан и заключается в проведении проверочных и иных мероприятий по соблюдению порядка въезда, пребывания, передвижения, выезда лиц и транспортных средств; ввоза, нахождения, перемещения, вывоза грузов и товаров в пункте пропуска. </w:t>
      </w:r>
    </w:p>
    <w:p w14:paraId="7F9025D1"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В соответствии с пунктом 14 статьи 66 вышеназванного Закона Пограничная служба Комитета национальной безопасности Республики Казахстан при защите и охране Государственной границы обязана задерживать и изымать в установленном порядке самостоятельно или совместно с уполномоченными органами перемещаемые через Государственную границу взрывчатые, отравляющие, радиоактивные, наркотические вещества, оружие, боеприпасы, иные грузы и товары, запрещенные к ввозу в Республику Казахстан или вывозу из Республики Казахстан, а также грузы и товары, перемещаемые контрабандным путем. Проверка на наличие указанных предметов производится на режимной полосе, после чего лица, которые прошли проверку, допускаются для дальнейшего прохождения паспортного контроля, где проводится проверка документов. </w:t>
      </w:r>
    </w:p>
    <w:p w14:paraId="3E178C40"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Предметом пограничного контроля в пунктах пропуска через Государственную границу Республики Казахстан является осуществление действий по обнаружению и задержанию нарушителей правил пересечения Государственной границы, в том числе по фактам контрабанды наркотических средств. Признание законности пересечения Государственной границы производится путем проставления должностным лицом в посту </w:t>
      </w:r>
      <w:r w:rsidRPr="00A86F04">
        <w:rPr>
          <w:rFonts w:ascii="Times New Roman" w:hAnsi="Times New Roman" w:cs="Times New Roman"/>
          <w:sz w:val="24"/>
          <w:szCs w:val="24"/>
        </w:rPr>
        <w:lastRenderedPageBreak/>
        <w:t xml:space="preserve">паспортного контроля соответствующей отметки в действительном документе, удостоверяющем их личность, только в отношении лиц, пересекающих Государственную границу с соблюдением требований закона. </w:t>
      </w:r>
    </w:p>
    <w:p w14:paraId="5EA253D8" w14:textId="031BED5E"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Между тем З. был задержан пограничным нарядом Пограничной службы КНБ РК в пункте пропуска «</w:t>
      </w:r>
      <w:proofErr w:type="spellStart"/>
      <w:r w:rsidRPr="00A86F04">
        <w:rPr>
          <w:rFonts w:ascii="Times New Roman" w:hAnsi="Times New Roman" w:cs="Times New Roman"/>
          <w:sz w:val="24"/>
          <w:szCs w:val="24"/>
        </w:rPr>
        <w:t>Кордай</w:t>
      </w:r>
      <w:proofErr w:type="spellEnd"/>
      <w:r w:rsidRPr="00A86F04">
        <w:rPr>
          <w:rFonts w:ascii="Times New Roman" w:hAnsi="Times New Roman" w:cs="Times New Roman"/>
          <w:sz w:val="24"/>
          <w:szCs w:val="24"/>
        </w:rPr>
        <w:t xml:space="preserve">» Республики Казахстан при проведении проверочных мероприятий на режимной полосе и не завершил процедуру пограничного контроля. Он не прошел линию паспортного контроля и не пересек Государственную границу Республики Казахстан. При таких обстоятельствах З. не довел до конца свой умысел, направленный на перемещение наркотических средств из </w:t>
      </w:r>
      <w:hyperlink r:id="rId6" w:history="1">
        <w:r w:rsidRPr="00146C04">
          <w:rPr>
            <w:rStyle w:val="aa"/>
            <w:rFonts w:ascii="Times New Roman" w:hAnsi="Times New Roman" w:cs="Times New Roman"/>
            <w:sz w:val="24"/>
            <w:szCs w:val="24"/>
          </w:rPr>
          <w:t>Кыргызстана в Казахстан, его действия подлежат квалификации по</w:t>
        </w:r>
      </w:hyperlink>
      <w:r w:rsidRPr="00A86F04">
        <w:rPr>
          <w:rFonts w:ascii="Times New Roman" w:hAnsi="Times New Roman" w:cs="Times New Roman"/>
          <w:sz w:val="24"/>
          <w:szCs w:val="24"/>
        </w:rPr>
        <w:t xml:space="preserve"> части 3 статьи 24, по пункту 5 части 2 статьи 286 УК как покушение на контрабанду, то есть перемещение через Государственную границу Республики Казахстан наркотических средств в крупном размере. </w:t>
      </w:r>
    </w:p>
    <w:p w14:paraId="44A3F372" w14:textId="77777777" w:rsidR="002D0E50" w:rsidRDefault="00935D89"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В соответствии с требованиями части 3 статьи 56 УК, за покушение на преступление размер наказания не может превышать трех четвертей максимального срока или размера наиболее строгого</w:t>
      </w:r>
      <w:r w:rsidR="00312ABC" w:rsidRPr="00A86F04">
        <w:rPr>
          <w:rFonts w:ascii="Times New Roman" w:hAnsi="Times New Roman" w:cs="Times New Roman"/>
          <w:sz w:val="24"/>
          <w:szCs w:val="24"/>
        </w:rPr>
        <w:t xml:space="preserve"> вида наказания, предусмотренного соответствующей статьей Особенной части Кодекса за оконченное преступление. Санкция части 2 статьи 286 УК предусматривает максимальный срок наказания в виде лишения свободы – 12 лет, следовательно, три четверти от данного срока составляют 9 лет. </w:t>
      </w:r>
    </w:p>
    <w:p w14:paraId="233AC5A8" w14:textId="77777777" w:rsidR="002D0E50" w:rsidRDefault="00312ABC"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Органом уголовного преследования дело расследовалось в форме ускоренного досудебного расследования, судом первой инстанции рассмотрено в сокращенном порядке. Согласно требованиям части 3 статьи 55 УК, по делам ускоренного досудебного расследования срок или размер основного вида наказания за совершенное уголовное правонарушение не может превышать половину максимального срока или размера, предусмотренного соответствующей статьей Особенной части Уголовного кодекса. </w:t>
      </w:r>
    </w:p>
    <w:p w14:paraId="22758ED6" w14:textId="77777777" w:rsidR="002D0E50" w:rsidRDefault="00312ABC"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Как следует из разъяснений пункта 7 нормативного постановления Верховного Суда Республики Казахстан от 25 июня 2015 года № 4 «О некоторых вопросах назначения уголовного наказания», при назначении наказания за неоконченное преступление при наличии оснований, предусмотренных частями второй и третьей статьи 55 УК, следует исчислять кратность срока исходя из пределов, установленных статьей 56 УК. Таким образом, наказание З. по части 3 статьи 24, по пункту 5 части 2 статьи 286 УК с учетом требований части 3 статьи 56, части 3 статьи 55 УК не может превышать 4 лет 6 месяцев лишения свободы. </w:t>
      </w:r>
    </w:p>
    <w:p w14:paraId="6AF856A8" w14:textId="77777777" w:rsidR="002D0E50" w:rsidRDefault="00312ABC"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Кроме того, в связи с Законом Республики Казахстан от 12 июля 2018 года № 180-VІ ЗРК «О внесении изменений и дополнений в некоторые законодательные акты Республики Казахстан по вопросам совершенствования уголовного, уголовно-процессуального законодательства и деятельности правоохранительных и специальных государственных органов», санкция части 3 статьи 296 УК была изменена и срок общественных работ предусмотрен до двухсот часов. Поскольку данный закон улучшает положение осужденного З., которому приговором суда первой инстанции по части 3 статьи 296 УК было назначено наказание в виде общественных работ сроком 240 часов, он имеет обратную силу. </w:t>
      </w:r>
    </w:p>
    <w:p w14:paraId="217A8A34" w14:textId="77777777" w:rsidR="002D0E50" w:rsidRDefault="00312ABC"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На основании изложенного судебной коллегией по уголовным делам Верховного Суда изменены судебные акты местных судов в отношении З., его действия переквалифицированы с пункта 5 части 2 статьи 286 УК на часть 3 статьи 24, пункт 5 части 2 статьи 286 УК и с применением части 3 статьи 56, пункта 3 части 2 статьи 55 УК назначено 4 года 6 месяцев лишения свободы; - по части 3 статьи 296 УК назначено наказание в виде общественных работ до 200 часов; - на основании части 3 статьи 58 УК по совокупности уголовных </w:t>
      </w:r>
      <w:r w:rsidRPr="00A86F04">
        <w:rPr>
          <w:rFonts w:ascii="Times New Roman" w:hAnsi="Times New Roman" w:cs="Times New Roman"/>
          <w:sz w:val="24"/>
          <w:szCs w:val="24"/>
        </w:rPr>
        <w:lastRenderedPageBreak/>
        <w:t xml:space="preserve">правонарушений, путем поглощения менее строгого наказания более строгим назначено 4 года 6 месяцев лишения свободы. </w:t>
      </w:r>
    </w:p>
    <w:p w14:paraId="00379CCD" w14:textId="666AEFA4" w:rsidR="00A81D5F" w:rsidRPr="00A86F04" w:rsidRDefault="00312ABC" w:rsidP="00A86F04">
      <w:pPr>
        <w:ind w:firstLine="720"/>
        <w:jc w:val="both"/>
        <w:rPr>
          <w:rFonts w:ascii="Times New Roman" w:hAnsi="Times New Roman" w:cs="Times New Roman"/>
          <w:sz w:val="24"/>
          <w:szCs w:val="24"/>
        </w:rPr>
      </w:pPr>
      <w:r w:rsidRPr="00A86F04">
        <w:rPr>
          <w:rFonts w:ascii="Times New Roman" w:hAnsi="Times New Roman" w:cs="Times New Roman"/>
          <w:sz w:val="24"/>
          <w:szCs w:val="24"/>
        </w:rPr>
        <w:t xml:space="preserve">На основании статьи 63 УК назначенное наказание постановлено считать условным с установлением </w:t>
      </w:r>
      <w:proofErr w:type="spellStart"/>
      <w:r w:rsidRPr="00A86F04">
        <w:rPr>
          <w:rFonts w:ascii="Times New Roman" w:hAnsi="Times New Roman" w:cs="Times New Roman"/>
          <w:sz w:val="24"/>
          <w:szCs w:val="24"/>
        </w:rPr>
        <w:t>пробационного</w:t>
      </w:r>
      <w:proofErr w:type="spellEnd"/>
      <w:r w:rsidRPr="00A86F04">
        <w:rPr>
          <w:rFonts w:ascii="Times New Roman" w:hAnsi="Times New Roman" w:cs="Times New Roman"/>
          <w:sz w:val="24"/>
          <w:szCs w:val="24"/>
        </w:rPr>
        <w:t xml:space="preserve"> контроля на весь срок лишения свободы, с возложением обязанностей, указанных в приговоре суда. В </w:t>
      </w:r>
      <w:hyperlink r:id="rId7" w:history="1">
        <w:r w:rsidRPr="002D0E50">
          <w:rPr>
            <w:rStyle w:val="aa"/>
            <w:rFonts w:ascii="Times New Roman" w:hAnsi="Times New Roman" w:cs="Times New Roman"/>
            <w:sz w:val="24"/>
            <w:szCs w:val="24"/>
          </w:rPr>
          <w:t>остальной части судебные акты оставлены без</w:t>
        </w:r>
      </w:hyperlink>
      <w:r w:rsidRPr="00A86F04">
        <w:rPr>
          <w:rFonts w:ascii="Times New Roman" w:hAnsi="Times New Roman" w:cs="Times New Roman"/>
          <w:sz w:val="24"/>
          <w:szCs w:val="24"/>
        </w:rPr>
        <w:t xml:space="preserve"> изменения. Представление Председателя Верховного Суда Республики Казахстан удовлетворено.</w:t>
      </w:r>
      <w:r w:rsidR="00CF5BD5" w:rsidRPr="00A86F04">
        <w:rPr>
          <w:rFonts w:ascii="Times New Roman" w:hAnsi="Times New Roman" w:cs="Times New Roman"/>
          <w:sz w:val="24"/>
          <w:szCs w:val="24"/>
        </w:rPr>
        <w:t xml:space="preserve"> </w:t>
      </w:r>
    </w:p>
    <w:p w14:paraId="7EA7FA65" w14:textId="0D3DEF47" w:rsidR="00F173BA" w:rsidRPr="00A86F04" w:rsidRDefault="00F173BA" w:rsidP="002570B0">
      <w:pPr>
        <w:rPr>
          <w:rFonts w:ascii="Times New Roman" w:hAnsi="Times New Roman" w:cs="Times New Roman"/>
          <w:sz w:val="24"/>
          <w:szCs w:val="24"/>
        </w:rPr>
      </w:pPr>
    </w:p>
    <w:p w14:paraId="1C113091" w14:textId="5A80DFE0" w:rsidR="00F173BA" w:rsidRPr="00A86F04" w:rsidRDefault="00F173BA" w:rsidP="002570B0">
      <w:pPr>
        <w:rPr>
          <w:rFonts w:ascii="Times New Roman" w:hAnsi="Times New Roman" w:cs="Times New Roman"/>
          <w:sz w:val="24"/>
          <w:szCs w:val="24"/>
        </w:rPr>
      </w:pPr>
    </w:p>
    <w:p w14:paraId="1D196CDE" w14:textId="737247FA" w:rsidR="00F173BA" w:rsidRPr="00A86F04" w:rsidRDefault="00F173BA" w:rsidP="002570B0">
      <w:pPr>
        <w:rPr>
          <w:rFonts w:ascii="Times New Roman" w:hAnsi="Times New Roman" w:cs="Times New Roman"/>
          <w:sz w:val="24"/>
          <w:szCs w:val="24"/>
        </w:rPr>
      </w:pPr>
    </w:p>
    <w:p w14:paraId="02403F08" w14:textId="75BEB719" w:rsidR="00F173BA" w:rsidRPr="00A86F04" w:rsidRDefault="00F173BA" w:rsidP="002570B0">
      <w:pPr>
        <w:rPr>
          <w:rFonts w:ascii="Times New Roman" w:hAnsi="Times New Roman" w:cs="Times New Roman"/>
          <w:sz w:val="24"/>
          <w:szCs w:val="24"/>
        </w:rPr>
      </w:pPr>
    </w:p>
    <w:p w14:paraId="308325D5" w14:textId="324F2E94" w:rsidR="00F173BA" w:rsidRPr="00A86F04" w:rsidRDefault="00F173BA" w:rsidP="002570B0">
      <w:pPr>
        <w:rPr>
          <w:rFonts w:ascii="Times New Roman" w:hAnsi="Times New Roman" w:cs="Times New Roman"/>
          <w:sz w:val="24"/>
          <w:szCs w:val="24"/>
        </w:rPr>
      </w:pPr>
    </w:p>
    <w:p w14:paraId="22BAA135" w14:textId="6CC745FE" w:rsidR="00F173BA" w:rsidRPr="00A86F04" w:rsidRDefault="00F173BA" w:rsidP="002570B0">
      <w:pPr>
        <w:rPr>
          <w:rFonts w:ascii="Times New Roman" w:hAnsi="Times New Roman" w:cs="Times New Roman"/>
          <w:sz w:val="24"/>
          <w:szCs w:val="24"/>
        </w:rPr>
      </w:pPr>
    </w:p>
    <w:p w14:paraId="33D51603" w14:textId="10BA4AEF" w:rsidR="00F173BA" w:rsidRPr="00A86F04" w:rsidRDefault="00F173BA" w:rsidP="002570B0">
      <w:pPr>
        <w:rPr>
          <w:rFonts w:ascii="Times New Roman" w:hAnsi="Times New Roman" w:cs="Times New Roman"/>
          <w:sz w:val="24"/>
          <w:szCs w:val="24"/>
        </w:rPr>
      </w:pPr>
    </w:p>
    <w:p w14:paraId="55D95E22" w14:textId="0EFD17BF" w:rsidR="00F173BA" w:rsidRPr="00A86F04" w:rsidRDefault="00F173BA" w:rsidP="002570B0">
      <w:pPr>
        <w:rPr>
          <w:rFonts w:ascii="Times New Roman" w:hAnsi="Times New Roman" w:cs="Times New Roman"/>
          <w:sz w:val="24"/>
          <w:szCs w:val="24"/>
        </w:rPr>
      </w:pPr>
    </w:p>
    <w:p w14:paraId="1E84A240" w14:textId="61513D00" w:rsidR="00F173BA" w:rsidRPr="00A86F04" w:rsidRDefault="00F173BA" w:rsidP="002570B0">
      <w:pPr>
        <w:rPr>
          <w:rFonts w:ascii="Times New Roman" w:hAnsi="Times New Roman" w:cs="Times New Roman"/>
          <w:sz w:val="24"/>
          <w:szCs w:val="24"/>
        </w:rPr>
      </w:pPr>
    </w:p>
    <w:p w14:paraId="049E1B58" w14:textId="408BB97D" w:rsidR="00F173BA" w:rsidRPr="00A86F04" w:rsidRDefault="00F173BA" w:rsidP="002570B0">
      <w:pPr>
        <w:rPr>
          <w:rFonts w:ascii="Times New Roman" w:hAnsi="Times New Roman" w:cs="Times New Roman"/>
          <w:sz w:val="24"/>
          <w:szCs w:val="24"/>
        </w:rPr>
      </w:pPr>
    </w:p>
    <w:p w14:paraId="3F19C72F" w14:textId="49CAEBA5" w:rsidR="00F173BA" w:rsidRPr="00A86F04" w:rsidRDefault="00F173BA" w:rsidP="00F173BA">
      <w:pPr>
        <w:tabs>
          <w:tab w:val="left" w:pos="6948"/>
        </w:tabs>
        <w:rPr>
          <w:rFonts w:ascii="Times New Roman" w:hAnsi="Times New Roman" w:cs="Times New Roman"/>
          <w:sz w:val="24"/>
          <w:szCs w:val="24"/>
        </w:rPr>
      </w:pPr>
      <w:r w:rsidRPr="00A86F04">
        <w:rPr>
          <w:rFonts w:ascii="Times New Roman" w:hAnsi="Times New Roman" w:cs="Times New Roman"/>
          <w:sz w:val="24"/>
          <w:szCs w:val="24"/>
        </w:rPr>
        <w:tab/>
      </w:r>
    </w:p>
    <w:sectPr w:rsidR="00F173BA" w:rsidRPr="00A86F04"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FD6B2" w14:textId="77777777" w:rsidR="006744E5" w:rsidRDefault="006744E5" w:rsidP="00702393">
      <w:pPr>
        <w:spacing w:after="0" w:line="240" w:lineRule="auto"/>
      </w:pPr>
      <w:r>
        <w:separator/>
      </w:r>
    </w:p>
  </w:endnote>
  <w:endnote w:type="continuationSeparator" w:id="0">
    <w:p w14:paraId="18465C47" w14:textId="77777777" w:rsidR="006744E5" w:rsidRDefault="006744E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B8914" w14:textId="77777777" w:rsidR="006744E5" w:rsidRDefault="006744E5" w:rsidP="00702393">
      <w:pPr>
        <w:spacing w:after="0" w:line="240" w:lineRule="auto"/>
      </w:pPr>
      <w:r>
        <w:separator/>
      </w:r>
    </w:p>
  </w:footnote>
  <w:footnote w:type="continuationSeparator" w:id="0">
    <w:p w14:paraId="632E7B76" w14:textId="77777777" w:rsidR="006744E5" w:rsidRDefault="006744E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46C04"/>
    <w:rsid w:val="00152128"/>
    <w:rsid w:val="001539CF"/>
    <w:rsid w:val="00193E1B"/>
    <w:rsid w:val="001C5801"/>
    <w:rsid w:val="001E7ED8"/>
    <w:rsid w:val="002570B0"/>
    <w:rsid w:val="002A1A72"/>
    <w:rsid w:val="002B659E"/>
    <w:rsid w:val="002D0E50"/>
    <w:rsid w:val="00312ABC"/>
    <w:rsid w:val="00315990"/>
    <w:rsid w:val="00327D34"/>
    <w:rsid w:val="00327E86"/>
    <w:rsid w:val="00396063"/>
    <w:rsid w:val="003C77EA"/>
    <w:rsid w:val="003E3623"/>
    <w:rsid w:val="00442855"/>
    <w:rsid w:val="00461793"/>
    <w:rsid w:val="005A3B78"/>
    <w:rsid w:val="006744E5"/>
    <w:rsid w:val="006B0A4D"/>
    <w:rsid w:val="006E2D0A"/>
    <w:rsid w:val="00702393"/>
    <w:rsid w:val="00722D19"/>
    <w:rsid w:val="008A7236"/>
    <w:rsid w:val="008D5C6E"/>
    <w:rsid w:val="008E7DF6"/>
    <w:rsid w:val="0091354D"/>
    <w:rsid w:val="00935D89"/>
    <w:rsid w:val="00940023"/>
    <w:rsid w:val="0094655E"/>
    <w:rsid w:val="009E6904"/>
    <w:rsid w:val="00A23573"/>
    <w:rsid w:val="00A45B15"/>
    <w:rsid w:val="00A81D5F"/>
    <w:rsid w:val="00A86F04"/>
    <w:rsid w:val="00AD0396"/>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D0E50"/>
    <w:rPr>
      <w:color w:val="0563C1" w:themeColor="hyperlink"/>
      <w:u w:val="single"/>
    </w:rPr>
  </w:style>
  <w:style w:type="character" w:styleId="ab">
    <w:name w:val="Unresolved Mention"/>
    <w:basedOn w:val="a0"/>
    <w:uiPriority w:val="99"/>
    <w:semiHidden/>
    <w:unhideWhenUsed/>
    <w:rsid w:val="002D0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profile/57668987717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1669</Words>
  <Characters>9515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2021-12-02T11:08:00Z</dcterms:modified>
</cp:coreProperties>
</file>