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18CA1" w14:textId="30CF2FD9" w:rsidR="00D67116" w:rsidRPr="00B74721" w:rsidRDefault="00B74721" w:rsidP="00B747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4721">
        <w:rPr>
          <w:rFonts w:ascii="Times New Roman" w:hAnsi="Times New Roman" w:cs="Times New Roman"/>
          <w:b/>
          <w:bCs/>
          <w:sz w:val="24"/>
          <w:szCs w:val="24"/>
        </w:rPr>
        <w:t>Признан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>ие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 xml:space="preserve"> незаконным и отменен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 xml:space="preserve"> уведомлени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B74721">
        <w:rPr>
          <w:rFonts w:ascii="Times New Roman" w:hAnsi="Times New Roman" w:cs="Times New Roman"/>
          <w:b/>
          <w:bCs/>
          <w:sz w:val="24"/>
          <w:szCs w:val="24"/>
        </w:rPr>
        <w:t xml:space="preserve"> в части доначисления КПН и НДС</w:t>
      </w:r>
    </w:p>
    <w:p w14:paraId="36D4B575" w14:textId="77777777" w:rsidR="002A3A25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Решением СМЭС Карагандинской области от 17 июля 2020 года заявление ТОО «С» к РГУ «ДГД по Карагандинской области» о признании незаконным и отмене уведомления удовлетворено частично. Признано незаконным и отменено уведомление в части доначисления КПН и НДС по взаиморасчетам между ТОО «С» и ТОО «Т». в остальной части в удовлетворении заявления отказано. При этом судом установлено, что на основании постановления следователя СОГ КНБ о назначении тематической документальной налоговой проверки деятельности ТОО «С» Департаментом проведена налоговая проверка, по результатам которой налогоплательщику выставлено уведомление на общую сумму 251 701 184 тенге. </w:t>
      </w:r>
    </w:p>
    <w:p w14:paraId="3956E03E" w14:textId="77777777" w:rsidR="00F2551B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Доначисление произведено в связи с </w:t>
      </w:r>
      <w:proofErr w:type="spellStart"/>
      <w:r w:rsidRPr="002A3A25">
        <w:rPr>
          <w:rFonts w:ascii="Times New Roman" w:hAnsi="Times New Roman" w:cs="Times New Roman"/>
          <w:sz w:val="24"/>
          <w:szCs w:val="24"/>
        </w:rPr>
        <w:t>неподтверждением</w:t>
      </w:r>
      <w:proofErr w:type="spellEnd"/>
      <w:r w:rsidRPr="002A3A25">
        <w:rPr>
          <w:rFonts w:ascii="Times New Roman" w:hAnsi="Times New Roman" w:cs="Times New Roman"/>
          <w:sz w:val="24"/>
          <w:szCs w:val="24"/>
        </w:rPr>
        <w:t xml:space="preserve"> приобретения товаров, работ и услуг, в том числе по оборотам с ТОО «Т». Также установлено, что главный специалист Департамента С. провела проверку только на основании журналов и регистров, расшифровок к ним, пояснениям по доходам и прочим расходам, которые устно запрашивались у бухгалтера ТОО В. с целью подготовки для проведения налоговой проверки. </w:t>
      </w:r>
    </w:p>
    <w:p w14:paraId="01D1EF75" w14:textId="77777777" w:rsidR="00F2551B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В судебном заседании специалист С. подтвердила, что на объект проверки она не выходила, первичные бухгалтерские документы не исследовала, запросы в правоохранительные органы о предоставлении бухгалтерских документов не делала. По итогам рассмотрения дела суд первой инстанции пришел к выводу о нарушении норм Предпринимательского кодекса, регламентирующих проведение проверки с обязательным посещением проверяемого субъекта по месту его нахождения. </w:t>
      </w:r>
    </w:p>
    <w:p w14:paraId="2BCD80AA" w14:textId="77777777" w:rsidR="00F2551B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Более того, все первичные документы по взаиморасчетам с контрагентами, по которым Департамент произвел доначисление сумм налогов, находились в офисе по адресу: город Караганда, улица Защитная, 110, где должна была состояться налоговая проверка. Постановлением суда апелляционной инстанции от 15 октября 2020 года решение суда было изменено в части признания незаконным и отмене уведомления. </w:t>
      </w:r>
    </w:p>
    <w:p w14:paraId="4269BB34" w14:textId="77777777" w:rsidR="00F2551B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>По взаиморасчетам между ТОО «С» и ТОО «Т» решение отменено и принято новое решение об отказе в удовлетворении заявления. в остальной части решение оставлено без изменения. Апелляционная коллегия пришла к выводу, что 1 июля 2019 года налоговым органом в адрес ТОО «Сапа-КСТ» направлено требование</w:t>
      </w:r>
      <w:r w:rsidRPr="002A3A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3A25">
        <w:rPr>
          <w:rFonts w:ascii="Times New Roman" w:hAnsi="Times New Roman" w:cs="Times New Roman"/>
          <w:sz w:val="24"/>
          <w:szCs w:val="24"/>
        </w:rPr>
        <w:t xml:space="preserve">предоставлении документов, которое вручено 11 июля 2019 года, в связи с чем выводы суда о необходимости проведения документальной налоговой проверки непосредственно с посещением объекта (субъекта) проверки признаны ошибочными. </w:t>
      </w:r>
    </w:p>
    <w:p w14:paraId="3D5224BE" w14:textId="77777777" w:rsidR="00F2551B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При этом не учтено, что налоговым органом, в связи с невозможностью вручения акта налоговой проверки представителям ТОО «С», проведено налоговое обследование юридического адреса и составлен акт налогового обследования, где отражено, что на момент составления акта налогового обследования руководитель ТОО «С» отсутствовал, что согласуется с пунктом 3 статьи 158 НК. Судом не дана надлежащая правовая оценка договору на деповский ремонт и техническое обслуживание 11 тепловозов от 1 августа 2016 года, заключенному между ТОО «С» и ТОО «Т», по условиям которого установлено, что персонал исполнителя означает работников заказчика, привлекаемых исполнителем для выполнения работ по договору и на условиях, имеющих необходимую квалификацию и опыт для выполнения работ по договору (п.1.13). </w:t>
      </w:r>
    </w:p>
    <w:p w14:paraId="51A834C6" w14:textId="77777777" w:rsidR="00B818E5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Исполнитель обязуется выполнять работы с соблюдением действующих технических требований и норм, а также правил технического обслуживания локомотивов (п. 5.2.5). Приказом Министра по инвестициям и развитию Республики Казахстан от 30 апреля 2015 года </w:t>
      </w:r>
      <w:r w:rsidRPr="002A3A25">
        <w:rPr>
          <w:rFonts w:ascii="Times New Roman" w:hAnsi="Times New Roman" w:cs="Times New Roman"/>
          <w:sz w:val="24"/>
          <w:szCs w:val="24"/>
        </w:rPr>
        <w:lastRenderedPageBreak/>
        <w:t xml:space="preserve">№ 544 утверждены Правила технической эксплуатации железнодорожного транспорта, согласно которым техническое обслуживание и ремонт железнодорожного транспорта осуществляют специальные бригады. </w:t>
      </w:r>
    </w:p>
    <w:p w14:paraId="63CC19D6" w14:textId="77777777" w:rsidR="00B818E5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 xml:space="preserve">Между тем по представленной налоговой отчетности в ИС COHO РК установлено, что ТОО «Т» в декларации по ИПН и социальному налогу (ф.200.00) за 4 квартал 2016 года указало 2-х работников. </w:t>
      </w:r>
    </w:p>
    <w:p w14:paraId="1057B760" w14:textId="3CFD7DB3" w:rsidR="00D67116" w:rsidRDefault="007B332D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A25">
        <w:rPr>
          <w:rFonts w:ascii="Times New Roman" w:hAnsi="Times New Roman" w:cs="Times New Roman"/>
          <w:sz w:val="24"/>
          <w:szCs w:val="24"/>
        </w:rPr>
        <w:t>Декларация по налогу на транспортные средства, земельному налогу и налогу на имущество (ф.700.00) не представлялась. в приложении 100.07 «Сведения о компонентах финансовой отчетности» к декларации по КПН по ф. 100.00 за 2016 год активы отсутствуют, из чего можно сделать вывод, что в период проведения взаиморасчетов у ТОО «Т» отсутствовали материально-техническая база, имущество, основные и транспортные средства, а также работники для ремонта указанных тепловозов. Таким образом, исключение из вычета расходов и НДС из зачета по взаиморасчетам ТОО «С» с ТОО «Т» и соответствующее начисление КПН и НДС по результатам проверки являются правомерными.</w:t>
      </w:r>
    </w:p>
    <w:p w14:paraId="5705B3AE" w14:textId="77777777" w:rsidR="00B818E5" w:rsidRDefault="00B818E5" w:rsidP="00B818E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586C8A62" w14:textId="77777777" w:rsidR="00B818E5" w:rsidRPr="00B818E5" w:rsidRDefault="00B818E5" w:rsidP="002A3A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818E5" w:rsidRPr="00B818E5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8BD0E" w14:textId="77777777" w:rsidR="00723048" w:rsidRDefault="00723048" w:rsidP="00702393">
      <w:pPr>
        <w:spacing w:after="0" w:line="240" w:lineRule="auto"/>
      </w:pPr>
      <w:r>
        <w:separator/>
      </w:r>
    </w:p>
  </w:endnote>
  <w:endnote w:type="continuationSeparator" w:id="0">
    <w:p w14:paraId="74F57B36" w14:textId="77777777" w:rsidR="00723048" w:rsidRDefault="0072304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3720E" w14:textId="77777777" w:rsidR="00723048" w:rsidRDefault="00723048" w:rsidP="00702393">
      <w:pPr>
        <w:spacing w:after="0" w:line="240" w:lineRule="auto"/>
      </w:pPr>
      <w:r>
        <w:separator/>
      </w:r>
    </w:p>
  </w:footnote>
  <w:footnote w:type="continuationSeparator" w:id="0">
    <w:p w14:paraId="571030E3" w14:textId="77777777" w:rsidR="00723048" w:rsidRDefault="0072304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93E1B"/>
    <w:rsid w:val="001C5801"/>
    <w:rsid w:val="002570B0"/>
    <w:rsid w:val="0026734E"/>
    <w:rsid w:val="002A1A72"/>
    <w:rsid w:val="002A3A25"/>
    <w:rsid w:val="002B659E"/>
    <w:rsid w:val="00327D34"/>
    <w:rsid w:val="00327E86"/>
    <w:rsid w:val="00396063"/>
    <w:rsid w:val="003C77EA"/>
    <w:rsid w:val="003E36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23048"/>
    <w:rsid w:val="007B332D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74721"/>
    <w:rsid w:val="00B818E5"/>
    <w:rsid w:val="00BD7730"/>
    <w:rsid w:val="00C16D9C"/>
    <w:rsid w:val="00CB275A"/>
    <w:rsid w:val="00CF5BD5"/>
    <w:rsid w:val="00D02DFB"/>
    <w:rsid w:val="00D11A8A"/>
    <w:rsid w:val="00D5693E"/>
    <w:rsid w:val="00D63BC1"/>
    <w:rsid w:val="00D67116"/>
    <w:rsid w:val="00DB660C"/>
    <w:rsid w:val="00E52ABC"/>
    <w:rsid w:val="00EE78AD"/>
    <w:rsid w:val="00F173BA"/>
    <w:rsid w:val="00F2551B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42</cp:revision>
  <cp:lastPrinted>2021-08-17T09:15:00Z</cp:lastPrinted>
  <dcterms:created xsi:type="dcterms:W3CDTF">2021-08-13T09:00:00Z</dcterms:created>
  <dcterms:modified xsi:type="dcterms:W3CDTF">2022-01-04T15:44:00Z</dcterms:modified>
</cp:coreProperties>
</file>