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C7657" w14:textId="2467AEB9" w:rsidR="00D5693E" w:rsidRPr="007531AB" w:rsidRDefault="006F0B48" w:rsidP="007531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823EA2" w:rsidRPr="007531AB">
        <w:rPr>
          <w:rFonts w:ascii="Times New Roman" w:hAnsi="Times New Roman" w:cs="Times New Roman"/>
          <w:b/>
          <w:bCs/>
          <w:sz w:val="24"/>
          <w:szCs w:val="24"/>
        </w:rPr>
        <w:t>аявления о признании незаконными действий налогового органа и уведомления о результатах налоговой проверки</w:t>
      </w:r>
    </w:p>
    <w:p w14:paraId="0D5F916C" w14:textId="77777777" w:rsidR="00823EA2" w:rsidRPr="007556A2" w:rsidRDefault="00823EA2" w:rsidP="007556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6BEF3C" w14:textId="77777777" w:rsidR="007531AB" w:rsidRDefault="005D4268" w:rsidP="007531A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56A2">
        <w:rPr>
          <w:rFonts w:ascii="Times New Roman" w:hAnsi="Times New Roman" w:cs="Times New Roman"/>
          <w:sz w:val="24"/>
          <w:szCs w:val="24"/>
        </w:rPr>
        <w:t xml:space="preserve">ТОО «М» (далее – ТОО) обратилось в суд с заявлением к РГУ «ДГД по городу Нур-Султан» КГД МФ РК о признании незаконными действий и уведомления о результатах налоговой проверки. Решением СМЭС города Нур-Султан от 10 апреля 2020 года отказано в удовлетворении заявленных требований, апелляцией судебный акт оставлен без изменения (2 июня 2020 года). Местными судами установлено, что согласно пунктам 6, 7 статьи 69 НК общий порядок проведения налоговой проверки определяется в соответствии с Предпринимательским кодексом (далее – ПК). </w:t>
      </w:r>
    </w:p>
    <w:p w14:paraId="7EBB3F23" w14:textId="77777777" w:rsidR="007531AB" w:rsidRDefault="005D4268" w:rsidP="007531A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56A2">
        <w:rPr>
          <w:rFonts w:ascii="Times New Roman" w:hAnsi="Times New Roman" w:cs="Times New Roman"/>
          <w:sz w:val="24"/>
          <w:szCs w:val="24"/>
        </w:rPr>
        <w:t xml:space="preserve">В соответствии с пунктом 7 статьи 140 ПК особенности порядка, сроки проведения, продления, приостановления проверок, оформления акта о назначении, результатах и завершении проверок, осуществляемых органами государственных доходов, определяются Налоговым кодексом. Судом установлено, что извещение вручено в установленные статьей 147 НК сроки. Завершением срока налоговой проверки считается день вручения налогоплательщику акта налоговой проверки. При невозможности вручения акта проверки проводится налоговое обследование. </w:t>
      </w:r>
    </w:p>
    <w:p w14:paraId="7E953BC4" w14:textId="1FC5B4F1" w:rsidR="00823EA2" w:rsidRDefault="005D4268" w:rsidP="007531A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56A2">
        <w:rPr>
          <w:rFonts w:ascii="Times New Roman" w:hAnsi="Times New Roman" w:cs="Times New Roman"/>
          <w:sz w:val="24"/>
          <w:szCs w:val="24"/>
        </w:rPr>
        <w:t>Сроком завершения налоговой проверки будет являться дата проведения налогового обследования. Департаментом сроки проведения проверки не нарушены, налоговая проверка завершена в течение 37 рабочих дней, без учета периодов ее приостановления. Судами не приняты во внимание доводы представителей ТОО со ссылкой на пункт 2 статьи 48 НК о том, что на момент вручения уведомления действовал срок исковой давности в три года. Поскольку налоговая проверка завершена путем проведения налогового обследования 27 декабря 2019 года, вышеуказанные нормы НК не распространяют свое действие на правоотношения, возникшие до его введения в действие.</w:t>
      </w:r>
    </w:p>
    <w:p w14:paraId="5748E80E" w14:textId="77777777" w:rsidR="007531AB" w:rsidRDefault="007531AB" w:rsidP="007531A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FC62B7">
          <w:rPr>
            <w:rStyle w:val="a8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8" w:history="1">
        <w:r w:rsidRPr="005C1D26">
          <w:rPr>
            <w:rStyle w:val="a8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675231AF" w14:textId="77777777" w:rsidR="007531AB" w:rsidRPr="007556A2" w:rsidRDefault="007531AB" w:rsidP="007531A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7531AB" w:rsidRPr="007556A2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40E12" w14:textId="77777777" w:rsidR="00483676" w:rsidRDefault="00483676" w:rsidP="00702393">
      <w:pPr>
        <w:spacing w:after="0" w:line="240" w:lineRule="auto"/>
      </w:pPr>
      <w:r>
        <w:separator/>
      </w:r>
    </w:p>
  </w:endnote>
  <w:endnote w:type="continuationSeparator" w:id="0">
    <w:p w14:paraId="1B3714D7" w14:textId="77777777" w:rsidR="00483676" w:rsidRDefault="0048367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87CB1" w14:textId="77777777" w:rsidR="00483676" w:rsidRDefault="00483676" w:rsidP="00702393">
      <w:pPr>
        <w:spacing w:after="0" w:line="240" w:lineRule="auto"/>
      </w:pPr>
      <w:r>
        <w:separator/>
      </w:r>
    </w:p>
  </w:footnote>
  <w:footnote w:type="continuationSeparator" w:id="0">
    <w:p w14:paraId="7D564C4C" w14:textId="77777777" w:rsidR="00483676" w:rsidRDefault="0048367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42855"/>
    <w:rsid w:val="00483676"/>
    <w:rsid w:val="004F22C8"/>
    <w:rsid w:val="00577C42"/>
    <w:rsid w:val="005B4DC1"/>
    <w:rsid w:val="005D4268"/>
    <w:rsid w:val="005F07D3"/>
    <w:rsid w:val="006B0A4D"/>
    <w:rsid w:val="006E2D0A"/>
    <w:rsid w:val="006F0B48"/>
    <w:rsid w:val="00702393"/>
    <w:rsid w:val="00722D19"/>
    <w:rsid w:val="007531AB"/>
    <w:rsid w:val="007556A2"/>
    <w:rsid w:val="00823EA2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52AB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99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99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41</cp:revision>
  <cp:lastPrinted>2021-08-17T09:15:00Z</cp:lastPrinted>
  <dcterms:created xsi:type="dcterms:W3CDTF">2021-08-13T09:00:00Z</dcterms:created>
  <dcterms:modified xsi:type="dcterms:W3CDTF">2022-01-04T15:39:00Z</dcterms:modified>
</cp:coreProperties>
</file>