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61D3F7B4" w:rsidR="00A81D5F" w:rsidRPr="000C042A" w:rsidRDefault="00D1482A" w:rsidP="00B12FDF">
      <w:pPr>
        <w:jc w:val="center"/>
        <w:rPr>
          <w:rFonts w:ascii="Times New Roman" w:hAnsi="Times New Roman" w:cs="Times New Roman"/>
          <w:b/>
          <w:bCs/>
          <w:sz w:val="24"/>
          <w:szCs w:val="24"/>
          <w:lang w:val="kk-KZ"/>
        </w:rPr>
      </w:pPr>
      <w:r w:rsidRPr="00B12FDF">
        <w:rPr>
          <w:rFonts w:ascii="Times New Roman" w:hAnsi="Times New Roman" w:cs="Times New Roman"/>
          <w:b/>
          <w:bCs/>
          <w:sz w:val="24"/>
          <w:szCs w:val="24"/>
        </w:rPr>
        <w:t xml:space="preserve">Споры, связанные со снижением размера алиментов </w:t>
      </w:r>
      <w:r w:rsidR="000C042A">
        <w:rPr>
          <w:rFonts w:ascii="Times New Roman" w:hAnsi="Times New Roman" w:cs="Times New Roman"/>
          <w:b/>
          <w:bCs/>
          <w:sz w:val="24"/>
          <w:szCs w:val="24"/>
          <w:lang w:val="kk-KZ"/>
        </w:rPr>
        <w:t xml:space="preserve"> </w:t>
      </w:r>
    </w:p>
    <w:p w14:paraId="7EA7FA65" w14:textId="0D3DEF47" w:rsidR="00F173BA" w:rsidRPr="00B12FDF" w:rsidRDefault="00F173BA" w:rsidP="00B12FDF">
      <w:pPr>
        <w:jc w:val="both"/>
        <w:rPr>
          <w:rFonts w:ascii="Times New Roman" w:hAnsi="Times New Roman" w:cs="Times New Roman"/>
          <w:sz w:val="24"/>
          <w:szCs w:val="24"/>
        </w:rPr>
      </w:pPr>
    </w:p>
    <w:p w14:paraId="254D7908" w14:textId="77777777" w:rsidR="00B12FDF" w:rsidRDefault="00367EE8" w:rsidP="00B12FDF">
      <w:pPr>
        <w:ind w:firstLine="720"/>
        <w:jc w:val="both"/>
        <w:rPr>
          <w:rFonts w:ascii="Times New Roman" w:hAnsi="Times New Roman" w:cs="Times New Roman"/>
          <w:sz w:val="24"/>
          <w:szCs w:val="24"/>
        </w:rPr>
      </w:pPr>
      <w:r w:rsidRPr="00B12FDF">
        <w:rPr>
          <w:rFonts w:ascii="Times New Roman" w:hAnsi="Times New Roman" w:cs="Times New Roman"/>
          <w:sz w:val="24"/>
          <w:szCs w:val="24"/>
        </w:rPr>
        <w:t xml:space="preserve">С. обратился в суд с иском к Р., Ш. о снижении размера алиментов, мотивируя тем, что с него в пользу каждого ответчика взысканы алименты в размере 1/4 части заработной платы и иного дохода на содержание двух несовершеннолетних детей. Поскольку размер удержаний из его пенсии составляет 1/2 часть, просил уменьшить размер взыскиваемых алиментов в пользу каждого ответчика до 1/6 части. Решением специализированного межрайонного суда по делам несовершеннолетних Павлодарской области от 19 марта 2020 года в удовлетворении иска отказано. По заявлению истца определением этого суда от 2 сентября 2020 года решение суда от 19 марта 2020 года отменено по вновь открывшимся обстоятельствам. </w:t>
      </w:r>
    </w:p>
    <w:p w14:paraId="446659E6" w14:textId="77777777" w:rsidR="00B12FDF" w:rsidRDefault="00367EE8" w:rsidP="00B12FDF">
      <w:pPr>
        <w:ind w:firstLine="720"/>
        <w:jc w:val="both"/>
        <w:rPr>
          <w:rFonts w:ascii="Times New Roman" w:hAnsi="Times New Roman" w:cs="Times New Roman"/>
          <w:sz w:val="24"/>
          <w:szCs w:val="24"/>
        </w:rPr>
      </w:pPr>
      <w:r w:rsidRPr="00B12FDF">
        <w:rPr>
          <w:rFonts w:ascii="Times New Roman" w:hAnsi="Times New Roman" w:cs="Times New Roman"/>
          <w:sz w:val="24"/>
          <w:szCs w:val="24"/>
        </w:rPr>
        <w:t xml:space="preserve">При новом рассмотрении решением этого же суда от 28 сентября 2020 года иск удовлетворен частично. Постановлено: снизить размер алиментов, взыскиваемых с </w:t>
      </w:r>
      <w:proofErr w:type="spellStart"/>
      <w:r w:rsidRPr="00B12FDF">
        <w:rPr>
          <w:rFonts w:ascii="Times New Roman" w:hAnsi="Times New Roman" w:cs="Times New Roman"/>
          <w:sz w:val="24"/>
          <w:szCs w:val="24"/>
        </w:rPr>
        <w:t>С</w:t>
      </w:r>
      <w:proofErr w:type="spellEnd"/>
      <w:r w:rsidRPr="00B12FDF">
        <w:rPr>
          <w:rFonts w:ascii="Times New Roman" w:hAnsi="Times New Roman" w:cs="Times New Roman"/>
          <w:sz w:val="24"/>
          <w:szCs w:val="24"/>
        </w:rPr>
        <w:t xml:space="preserve">. в пользу Ш. на содержание несовершеннолетнего ребенка Н., 15 февраля 2010 года рождения, с 1/4 части заработка и иного дохода ежемесячно до 1/6 части заработка и иного дохода ежемесячно, начиная </w:t>
      </w:r>
      <w:proofErr w:type="spellStart"/>
      <w:r w:rsidRPr="00B12FDF">
        <w:rPr>
          <w:rFonts w:ascii="Times New Roman" w:hAnsi="Times New Roman" w:cs="Times New Roman"/>
          <w:sz w:val="24"/>
          <w:szCs w:val="24"/>
        </w:rPr>
        <w:t>смомента</w:t>
      </w:r>
      <w:proofErr w:type="spellEnd"/>
      <w:r w:rsidRPr="00B12FDF">
        <w:rPr>
          <w:rFonts w:ascii="Times New Roman" w:hAnsi="Times New Roman" w:cs="Times New Roman"/>
          <w:sz w:val="24"/>
          <w:szCs w:val="24"/>
        </w:rPr>
        <w:t xml:space="preserve"> вступления решения суда в законную силу до достижения ребенком возраста совершеннолетия. В удовлетворении иска о снижении размера алиментов в пользу Р. – отказано. Постановлением судебной коллегии по гражданским делам Павлодарского областного суда от 15 декабря 2020 года решение суда оставлено без изменения. Судебная коллегия по гражданским делам Верховного Суда изменила судебные акты местных судов, судебные акты в части удовлетворения иска С. к Ш. о снижении размера алиментов, взыскиваемых С. по определению суда первой инстанции от 6 января 2020 года в пользу Ш. на содержание несовершеннолетнего ребенка Н., 15 февраля 2010 года рождения, с размера 1/4 (одной четвертой) части заработка и иного дохода ежемесячно до 1/6 (одной шестой) части заработка и иного дохода ежемесячно, начиная с момента вступления решения суда в законную силу до достижения ребенком возраста совершеннолетия, были отменены. Новое решение об отказе в удовлетворении иска С. к Ш. о снижении размера алиментов вынесено по следующим основаниям. Из материалов дела следует, что решением Павлодарского городского суда от 10 декабря 2019 года с </w:t>
      </w:r>
      <w:proofErr w:type="spellStart"/>
      <w:r w:rsidRPr="00B12FDF">
        <w:rPr>
          <w:rFonts w:ascii="Times New Roman" w:hAnsi="Times New Roman" w:cs="Times New Roman"/>
          <w:sz w:val="24"/>
          <w:szCs w:val="24"/>
        </w:rPr>
        <w:t>С</w:t>
      </w:r>
      <w:proofErr w:type="spellEnd"/>
      <w:r w:rsidRPr="00B12FDF">
        <w:rPr>
          <w:rFonts w:ascii="Times New Roman" w:hAnsi="Times New Roman" w:cs="Times New Roman"/>
          <w:sz w:val="24"/>
          <w:szCs w:val="24"/>
        </w:rPr>
        <w:t xml:space="preserve">. в пользу Р. взысканы алименты на содержание несовершеннолетнего ребенка </w:t>
      </w:r>
      <w:proofErr w:type="spellStart"/>
      <w:r w:rsidRPr="00B12FDF">
        <w:rPr>
          <w:rFonts w:ascii="Times New Roman" w:hAnsi="Times New Roman" w:cs="Times New Roman"/>
          <w:sz w:val="24"/>
          <w:szCs w:val="24"/>
        </w:rPr>
        <w:t>Ералы</w:t>
      </w:r>
      <w:proofErr w:type="spellEnd"/>
      <w:r w:rsidRPr="00B12FDF">
        <w:rPr>
          <w:rFonts w:ascii="Times New Roman" w:hAnsi="Times New Roman" w:cs="Times New Roman"/>
          <w:sz w:val="24"/>
          <w:szCs w:val="24"/>
        </w:rPr>
        <w:t xml:space="preserve">, 22 марта 2009 года рождения, в размере 1/4 части заработка и иного дохода ежемесячно, начиная с 13 ноября 2019 года до достижения ребенком совершеннолетия. </w:t>
      </w:r>
    </w:p>
    <w:p w14:paraId="2EB64798" w14:textId="77777777" w:rsidR="00B12FDF" w:rsidRDefault="00367EE8" w:rsidP="00B12FDF">
      <w:pPr>
        <w:ind w:firstLine="720"/>
        <w:jc w:val="both"/>
        <w:rPr>
          <w:rFonts w:ascii="Times New Roman" w:hAnsi="Times New Roman" w:cs="Times New Roman"/>
          <w:sz w:val="24"/>
          <w:szCs w:val="24"/>
        </w:rPr>
      </w:pPr>
      <w:r w:rsidRPr="00B12FDF">
        <w:rPr>
          <w:rFonts w:ascii="Times New Roman" w:hAnsi="Times New Roman" w:cs="Times New Roman"/>
          <w:sz w:val="24"/>
          <w:szCs w:val="24"/>
        </w:rPr>
        <w:t xml:space="preserve">Определением специализированного межрайонного суда по делам несовершеннолетних Павлодарской области от 6 января 2020 года утверждено соглашение об урегулировании спора (конфликта) в порядке судебной медиации, которым С. обязался платить в пользу Ш. алименты на содержание несовершеннолетнего ребенка – </w:t>
      </w:r>
      <w:proofErr w:type="spellStart"/>
      <w:r w:rsidRPr="00B12FDF">
        <w:rPr>
          <w:rFonts w:ascii="Times New Roman" w:hAnsi="Times New Roman" w:cs="Times New Roman"/>
          <w:sz w:val="24"/>
          <w:szCs w:val="24"/>
        </w:rPr>
        <w:t>Айзии</w:t>
      </w:r>
      <w:proofErr w:type="spellEnd"/>
      <w:r w:rsidRPr="00B12FDF">
        <w:rPr>
          <w:rFonts w:ascii="Times New Roman" w:hAnsi="Times New Roman" w:cs="Times New Roman"/>
          <w:sz w:val="24"/>
          <w:szCs w:val="24"/>
        </w:rPr>
        <w:t xml:space="preserve">, 15 февраля 2010 года рождения, в размере 1/4 части заработка и иного дохода ежемесячно до достижения ребенком совершеннолетия. Обращаясь с иском о снижении размера алиментов, С. указал в качестве основания для его удовлетворения – превышение установленной законом доли и изменение его материального положения. Указанные доводы истца судом первой инстанции не приняты во внимание, поскольку не были представлены доказательства ухудшения материального положения истца и доказательства, подтверждающие превышение взыскания алиментов по обоим исполнительным документам. </w:t>
      </w:r>
    </w:p>
    <w:p w14:paraId="78023D8B" w14:textId="77777777" w:rsidR="00B12FDF" w:rsidRDefault="00367EE8" w:rsidP="00B12FDF">
      <w:pPr>
        <w:ind w:firstLine="720"/>
        <w:jc w:val="both"/>
        <w:rPr>
          <w:rFonts w:ascii="Times New Roman" w:hAnsi="Times New Roman" w:cs="Times New Roman"/>
          <w:sz w:val="24"/>
          <w:szCs w:val="24"/>
        </w:rPr>
      </w:pPr>
      <w:r w:rsidRPr="00B12FDF">
        <w:rPr>
          <w:rFonts w:ascii="Times New Roman" w:hAnsi="Times New Roman" w:cs="Times New Roman"/>
          <w:sz w:val="24"/>
          <w:szCs w:val="24"/>
        </w:rPr>
        <w:t xml:space="preserve">Суд указал, что представленными истцом справками о пенсионных выплатах подтверждено увеличение размера его пенсии, а также удержание с пенсии алиментов в пользу ответчиков Р. и Ш. в общем размере, не превышающем 50 %. Наличие у истца кредитных обязательств в банках второго уровня и оплата коммунальных услуг судом не </w:t>
      </w:r>
      <w:r w:rsidRPr="00B12FDF">
        <w:rPr>
          <w:rFonts w:ascii="Times New Roman" w:hAnsi="Times New Roman" w:cs="Times New Roman"/>
          <w:sz w:val="24"/>
          <w:szCs w:val="24"/>
        </w:rPr>
        <w:lastRenderedPageBreak/>
        <w:t xml:space="preserve">приняты во внимание, поскольку при получении кредитов на потребительские цели истцу было известно о своих обязательствах по содержанию несовершеннолетних детей, займы израсходованы на его личные нужды, доказательства, подтверждающие затраты истца на приобретение лекарств в сумме </w:t>
      </w:r>
      <w:proofErr w:type="gramStart"/>
      <w:r w:rsidRPr="00B12FDF">
        <w:rPr>
          <w:rFonts w:ascii="Times New Roman" w:hAnsi="Times New Roman" w:cs="Times New Roman"/>
          <w:sz w:val="24"/>
          <w:szCs w:val="24"/>
        </w:rPr>
        <w:t>40000-50000</w:t>
      </w:r>
      <w:proofErr w:type="gramEnd"/>
      <w:r w:rsidRPr="00B12FDF">
        <w:rPr>
          <w:rFonts w:ascii="Times New Roman" w:hAnsi="Times New Roman" w:cs="Times New Roman"/>
          <w:sz w:val="24"/>
          <w:szCs w:val="24"/>
        </w:rPr>
        <w:t xml:space="preserve"> тенге, не предоставлены. </w:t>
      </w:r>
    </w:p>
    <w:p w14:paraId="5D95464A" w14:textId="77777777" w:rsidR="00B12FDF" w:rsidRDefault="00367EE8" w:rsidP="00B12FDF">
      <w:pPr>
        <w:ind w:firstLine="720"/>
        <w:jc w:val="both"/>
        <w:rPr>
          <w:rFonts w:ascii="Times New Roman" w:hAnsi="Times New Roman" w:cs="Times New Roman"/>
          <w:sz w:val="24"/>
          <w:szCs w:val="24"/>
        </w:rPr>
      </w:pPr>
      <w:r w:rsidRPr="00B12FDF">
        <w:rPr>
          <w:rFonts w:ascii="Times New Roman" w:hAnsi="Times New Roman" w:cs="Times New Roman"/>
          <w:sz w:val="24"/>
          <w:szCs w:val="24"/>
        </w:rPr>
        <w:t xml:space="preserve">Таким образом, судом первой инстанции правильно установлено отсутствие оснований, предусмотренных законом, для снижения размера алиментов на содержание несовершеннолетних детей. Между тем, несмотря на указанные выводы, суд снизил размер алиментов, взыскиваемых с </w:t>
      </w:r>
      <w:proofErr w:type="spellStart"/>
      <w:r w:rsidRPr="00B12FDF">
        <w:rPr>
          <w:rFonts w:ascii="Times New Roman" w:hAnsi="Times New Roman" w:cs="Times New Roman"/>
          <w:sz w:val="24"/>
          <w:szCs w:val="24"/>
        </w:rPr>
        <w:t>С</w:t>
      </w:r>
      <w:proofErr w:type="spellEnd"/>
      <w:r w:rsidRPr="00B12FDF">
        <w:rPr>
          <w:rFonts w:ascii="Times New Roman" w:hAnsi="Times New Roman" w:cs="Times New Roman"/>
          <w:sz w:val="24"/>
          <w:szCs w:val="24"/>
        </w:rPr>
        <w:t xml:space="preserve">. в пользу ответчика Ш. на содержание несовершеннолетнего ребенка, с 1/4 части до 1/6 части, мотивировав решение признанием иска Ш., что, по мнению суда первой инстанции, является справедливым и законным. Суд при этом признал необходимым оставить прежним размер алиментов в пользу Р. на содержание несовершеннолетнего ребенка, указав, что алименты в размере 1/4 части предусмотрены законом, права истца не нарушены, что также является справедливым. </w:t>
      </w:r>
    </w:p>
    <w:p w14:paraId="6D1FA58D" w14:textId="5D8C8505" w:rsidR="00B12FDF" w:rsidRDefault="00367EE8" w:rsidP="00B12FDF">
      <w:pPr>
        <w:ind w:firstLine="720"/>
        <w:jc w:val="both"/>
        <w:rPr>
          <w:rFonts w:ascii="Times New Roman" w:hAnsi="Times New Roman" w:cs="Times New Roman"/>
          <w:sz w:val="24"/>
          <w:szCs w:val="24"/>
        </w:rPr>
      </w:pPr>
      <w:r w:rsidRPr="00B12FDF">
        <w:rPr>
          <w:rFonts w:ascii="Times New Roman" w:hAnsi="Times New Roman" w:cs="Times New Roman"/>
          <w:sz w:val="24"/>
          <w:szCs w:val="24"/>
        </w:rPr>
        <w:t xml:space="preserve">Суд апелляционной инстанции, согласившись с указанными выводами суда первой инстанции и отказывая в удовлетворении апелляционной жалобы Ш., мотивировал тем, что последняя, действуя в </w:t>
      </w:r>
      <w:hyperlink r:id="rId6" w:history="1">
        <w:r w:rsidRPr="0005531A">
          <w:rPr>
            <w:rStyle w:val="aa"/>
            <w:rFonts w:ascii="Times New Roman" w:hAnsi="Times New Roman" w:cs="Times New Roman"/>
            <w:sz w:val="24"/>
            <w:szCs w:val="24"/>
          </w:rPr>
          <w:t>интересах своей несовершеннолетней дочери как законный</w:t>
        </w:r>
      </w:hyperlink>
      <w:r w:rsidRPr="00B12FDF">
        <w:rPr>
          <w:rFonts w:ascii="Times New Roman" w:hAnsi="Times New Roman" w:cs="Times New Roman"/>
          <w:sz w:val="24"/>
          <w:szCs w:val="24"/>
        </w:rPr>
        <w:t xml:space="preserve"> представитель, выразила свою волю на признание иска, без принуждения, что является ее правом и не нарушает прав других лиц, а также не противоречит закону. По мнению судебной коллегии, сделав правильные выводы об отсутствии законных оснований для снижения размера алиментов на содержание несовершеннолетних детей в пользу обеих ответчиков, местные суды нарушили и неправильно применили нормы материального и процессуального права. Так, согласно пункту 1 статьи 175 Кодекса Республики Казахстан «О браке (супружестве) и семье» (далее – Кодекс),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w:t>
      </w:r>
    </w:p>
    <w:p w14:paraId="2D159124" w14:textId="77777777" w:rsidR="00B12FDF" w:rsidRDefault="00367EE8" w:rsidP="00B12FDF">
      <w:pPr>
        <w:ind w:firstLine="720"/>
        <w:jc w:val="both"/>
        <w:rPr>
          <w:rFonts w:ascii="Times New Roman" w:hAnsi="Times New Roman" w:cs="Times New Roman"/>
          <w:sz w:val="24"/>
          <w:szCs w:val="24"/>
        </w:rPr>
      </w:pPr>
      <w:r w:rsidRPr="00B12FDF">
        <w:rPr>
          <w:rFonts w:ascii="Times New Roman" w:hAnsi="Times New Roman" w:cs="Times New Roman"/>
          <w:sz w:val="24"/>
          <w:szCs w:val="24"/>
        </w:rPr>
        <w:t xml:space="preserve">При изменении размера алиментов или освобождении от их уплаты суд вправе учесть также иной заслуживающий внимания интерес сторон. Согласно пунктам 10, 29 нормативного постановления Верховного Суда Республики Казахстан «О применении судами законодательства при рассмотрении дел, связанных с взысканием алиментов» от 29 ноября 2019 года № 6, при определении размера алиментов в долевом отношении к заработку и (или) иному доходу родителей суду следует исходить из положений пункта 1 статьи 139 Кодекса, согласно которому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 Размер этих долей может быть уменьшен или увеличен судом с учетом материального или семейного положения сторон и иных заслуживающих внимания обстоятельств. </w:t>
      </w:r>
    </w:p>
    <w:p w14:paraId="2653EFCE" w14:textId="77777777" w:rsidR="00B12FDF" w:rsidRDefault="00367EE8" w:rsidP="00B12FDF">
      <w:pPr>
        <w:ind w:firstLine="720"/>
        <w:jc w:val="both"/>
        <w:rPr>
          <w:rFonts w:ascii="Times New Roman" w:hAnsi="Times New Roman" w:cs="Times New Roman"/>
          <w:sz w:val="24"/>
          <w:szCs w:val="24"/>
        </w:rPr>
      </w:pPr>
      <w:r w:rsidRPr="00B12FDF">
        <w:rPr>
          <w:rFonts w:ascii="Times New Roman" w:hAnsi="Times New Roman" w:cs="Times New Roman"/>
          <w:sz w:val="24"/>
          <w:szCs w:val="24"/>
        </w:rPr>
        <w:t xml:space="preserve">При разрешении требования родителя, уплачивающего алименты на несовершеннолетнего ребенка, о снижении размера алиментов следует иметь в виду, что изменение материального или семейного положения родителя не является безусловным основанием для удовлетворения иска, поскольку необходимо установить, что такие изменения не позволяют ему поддерживать выплату алиментов в прежнем размере. В силу положений пункта 1 статьи 95 Закона Республики Казахстан «Об исполнительном производстве и статусе судебных исполнителей», при обращении взыскания на заработную плату или иные виды дохода должника по одному или нескольким исполнительным документам, в том числе </w:t>
      </w:r>
      <w:r w:rsidRPr="00B12FDF">
        <w:rPr>
          <w:rFonts w:ascii="Times New Roman" w:hAnsi="Times New Roman" w:cs="Times New Roman"/>
          <w:sz w:val="24"/>
          <w:szCs w:val="24"/>
        </w:rPr>
        <w:lastRenderedPageBreak/>
        <w:t xml:space="preserve">находящимся в производстве других судебных исполнителей, за должником должно быть сохранено не менее пятидесяти процентов заработной платы или иного дохода. </w:t>
      </w:r>
    </w:p>
    <w:p w14:paraId="5470A306" w14:textId="77777777" w:rsidR="00B12FDF" w:rsidRDefault="00367EE8" w:rsidP="00B12FDF">
      <w:pPr>
        <w:ind w:firstLine="720"/>
        <w:jc w:val="both"/>
        <w:rPr>
          <w:rFonts w:ascii="Times New Roman" w:hAnsi="Times New Roman" w:cs="Times New Roman"/>
          <w:sz w:val="24"/>
          <w:szCs w:val="24"/>
        </w:rPr>
      </w:pPr>
      <w:r w:rsidRPr="00B12FDF">
        <w:rPr>
          <w:rFonts w:ascii="Times New Roman" w:hAnsi="Times New Roman" w:cs="Times New Roman"/>
          <w:sz w:val="24"/>
          <w:szCs w:val="24"/>
        </w:rPr>
        <w:t>При этом сохраняемая сумма за должником должна быть не менее размера прожиточного минимума, устанавливаемого ежегодно на соответствующий финансовый год законом о республиканском бюджете, за исключением случаев взыскания алиментов и возмещения вреда, причиненного увечьем или иным повреждением здоровья, а также смертью кормильца. Материалами дела установлено, что из пенсии С. удерживаются алименты с 1 января 2020 года в размере 1/4 части в пользу Р., с 1 мая</w:t>
      </w:r>
      <w:r w:rsidR="00BC200E" w:rsidRPr="00B12FDF">
        <w:rPr>
          <w:rFonts w:ascii="Times New Roman" w:hAnsi="Times New Roman" w:cs="Times New Roman"/>
          <w:sz w:val="24"/>
          <w:szCs w:val="24"/>
        </w:rPr>
        <w:t xml:space="preserve"> 2020 года в размере 1/4 части в пользу Ш. Общий размер взыскиваемых с истца алиментов составляет 1/2 части пенсии. С апреля 2020 года размер пенсии истца возрос с 257 270 тенге до 270 066 тенге. </w:t>
      </w:r>
    </w:p>
    <w:p w14:paraId="0C22432E" w14:textId="77777777" w:rsidR="00B12FDF" w:rsidRDefault="00BC200E" w:rsidP="00B12FDF">
      <w:pPr>
        <w:ind w:firstLine="720"/>
        <w:jc w:val="both"/>
        <w:rPr>
          <w:rFonts w:ascii="Times New Roman" w:hAnsi="Times New Roman" w:cs="Times New Roman"/>
          <w:sz w:val="24"/>
          <w:szCs w:val="24"/>
        </w:rPr>
      </w:pPr>
      <w:r w:rsidRPr="00B12FDF">
        <w:rPr>
          <w:rFonts w:ascii="Times New Roman" w:hAnsi="Times New Roman" w:cs="Times New Roman"/>
          <w:sz w:val="24"/>
          <w:szCs w:val="24"/>
        </w:rPr>
        <w:t xml:space="preserve">Величина прожиточного минимума, установленная законом о республиканском бюджете на 2020 финансовый год, составляла: с 1 января - 31 183 тенге, с 1 апреля - 32 668 тенге. Таким образом, сохраняемая за должником С. сумма пенсионной выплаты – 135 033 тенге (после удержаний алиментов в пользу взыскателей), превышает установленную законом величину прожиточного минимума. В этой связи доводы истца о превышении установленной законом доли алиментов правильно признаны судами необоснованными. По правилам части 2 статьи 48, статьи 171 Гражданского процессуального кодекса Республики Казахстан (далее – ГПК) суд не принимает признания иска ответчиком, если эти действия противоречат закону или нарушают чьи-либо права, свободы и законные интересы. Ответчик вправе признать иск полностью или в части до удаления суда для вынесения решения путем подачи письменного заявления в судах первой и апелляционной инстанций. До принятия признания иска суд разъясняет истцу, ответчику или сторонам последствия соответствующих процессуальных действий. </w:t>
      </w:r>
    </w:p>
    <w:p w14:paraId="2A9593AD" w14:textId="77777777" w:rsidR="00B12FDF" w:rsidRDefault="00BC200E" w:rsidP="00B12FDF">
      <w:pPr>
        <w:ind w:firstLine="720"/>
        <w:jc w:val="both"/>
        <w:rPr>
          <w:rFonts w:ascii="Times New Roman" w:hAnsi="Times New Roman" w:cs="Times New Roman"/>
          <w:sz w:val="24"/>
          <w:szCs w:val="24"/>
        </w:rPr>
      </w:pPr>
      <w:r w:rsidRPr="00B12FDF">
        <w:rPr>
          <w:rFonts w:ascii="Times New Roman" w:hAnsi="Times New Roman" w:cs="Times New Roman"/>
          <w:sz w:val="24"/>
          <w:szCs w:val="24"/>
        </w:rPr>
        <w:t xml:space="preserve">О принятии признания ответчиком иска полностью или в части либо о непринятии такого признания по основаниям, предусмотренным частью второй статьи 48 настоящего Кодекса, указывается в решении или постановлении суда. Из материалов дела следует, что ответчик Ш. обратилась к суду с заявлением, в котором исковые требования истца С. о снижении размера алиментов признала в полном объеме, последствия признания иска судом ей разъяснены и понятны, просила последующие судебные заседания рассматривать без её участия. </w:t>
      </w:r>
    </w:p>
    <w:p w14:paraId="1C113091" w14:textId="24964872" w:rsidR="00F173BA" w:rsidRPr="00B12FDF" w:rsidRDefault="00BC200E" w:rsidP="00B12FDF">
      <w:pPr>
        <w:ind w:firstLine="720"/>
        <w:jc w:val="both"/>
        <w:rPr>
          <w:rFonts w:ascii="Times New Roman" w:hAnsi="Times New Roman" w:cs="Times New Roman"/>
          <w:sz w:val="24"/>
          <w:szCs w:val="24"/>
        </w:rPr>
      </w:pPr>
      <w:r w:rsidRPr="00B12FDF">
        <w:rPr>
          <w:rFonts w:ascii="Times New Roman" w:hAnsi="Times New Roman" w:cs="Times New Roman"/>
          <w:sz w:val="24"/>
          <w:szCs w:val="24"/>
        </w:rPr>
        <w:t xml:space="preserve">По мнению судебной коллегии, принимая признание иска ответчиком Ш. и снижая ранее установленный размер алиментов на содержание ребенка - </w:t>
      </w:r>
      <w:proofErr w:type="spellStart"/>
      <w:r w:rsidRPr="00B12FDF">
        <w:rPr>
          <w:rFonts w:ascii="Times New Roman" w:hAnsi="Times New Roman" w:cs="Times New Roman"/>
          <w:sz w:val="24"/>
          <w:szCs w:val="24"/>
        </w:rPr>
        <w:t>Айзии</w:t>
      </w:r>
      <w:proofErr w:type="spellEnd"/>
      <w:r w:rsidRPr="00B12FDF">
        <w:rPr>
          <w:rFonts w:ascii="Times New Roman" w:hAnsi="Times New Roman" w:cs="Times New Roman"/>
          <w:sz w:val="24"/>
          <w:szCs w:val="24"/>
        </w:rPr>
        <w:t xml:space="preserve">, сохраняя при этом прежний размер алиментов в пользу второго взыскателя Р. на содержание ребенка - </w:t>
      </w:r>
      <w:proofErr w:type="spellStart"/>
      <w:r w:rsidRPr="00B12FDF">
        <w:rPr>
          <w:rFonts w:ascii="Times New Roman" w:hAnsi="Times New Roman" w:cs="Times New Roman"/>
          <w:sz w:val="24"/>
          <w:szCs w:val="24"/>
        </w:rPr>
        <w:t>Ералы</w:t>
      </w:r>
      <w:proofErr w:type="spellEnd"/>
      <w:r w:rsidRPr="00B12FDF">
        <w:rPr>
          <w:rFonts w:ascii="Times New Roman" w:hAnsi="Times New Roman" w:cs="Times New Roman"/>
          <w:sz w:val="24"/>
          <w:szCs w:val="24"/>
        </w:rPr>
        <w:t xml:space="preserve">, местные суды, при отсутствии законных оснований для снижения размера алиментов, нарушили требования закона, права и законные интересы несовершеннолетнего ребенка – </w:t>
      </w:r>
      <w:proofErr w:type="spellStart"/>
      <w:r w:rsidRPr="00B12FDF">
        <w:rPr>
          <w:rFonts w:ascii="Times New Roman" w:hAnsi="Times New Roman" w:cs="Times New Roman"/>
          <w:sz w:val="24"/>
          <w:szCs w:val="24"/>
        </w:rPr>
        <w:t>Айзии</w:t>
      </w:r>
      <w:proofErr w:type="spellEnd"/>
      <w:r w:rsidRPr="00B12FDF">
        <w:rPr>
          <w:rFonts w:ascii="Times New Roman" w:hAnsi="Times New Roman" w:cs="Times New Roman"/>
          <w:sz w:val="24"/>
          <w:szCs w:val="24"/>
        </w:rPr>
        <w:t xml:space="preserve">. В силу требований части 2 статьи 5, части 5 статьи 6 ГПК, нарушение принципов гражданского </w:t>
      </w:r>
      <w:hyperlink r:id="rId7" w:history="1">
        <w:r w:rsidRPr="00B12FDF">
          <w:rPr>
            <w:rStyle w:val="aa"/>
            <w:rFonts w:ascii="Times New Roman" w:hAnsi="Times New Roman" w:cs="Times New Roman"/>
            <w:sz w:val="24"/>
            <w:szCs w:val="24"/>
          </w:rPr>
          <w:t>судопроизводства в зависимости от его характера и существенности влечет</w:t>
        </w:r>
      </w:hyperlink>
      <w:r w:rsidRPr="00B12FDF">
        <w:rPr>
          <w:rFonts w:ascii="Times New Roman" w:hAnsi="Times New Roman" w:cs="Times New Roman"/>
          <w:sz w:val="24"/>
          <w:szCs w:val="24"/>
        </w:rPr>
        <w:t xml:space="preserve"> отмену вынесенных судебных актов. Если законом или соглашением сторон спора предусматривается разрешение соответствующих вопросов судом, суд обязан разрешить эти вопросы исходя из критериев справедливости и разумности.</w:t>
      </w:r>
    </w:p>
    <w:p w14:paraId="1D196CDE" w14:textId="737247FA" w:rsidR="00F173BA" w:rsidRPr="00B12FDF" w:rsidRDefault="00F173BA" w:rsidP="00B12FDF">
      <w:pPr>
        <w:jc w:val="both"/>
        <w:rPr>
          <w:rFonts w:ascii="Times New Roman" w:hAnsi="Times New Roman" w:cs="Times New Roman"/>
          <w:sz w:val="24"/>
          <w:szCs w:val="24"/>
        </w:rPr>
      </w:pPr>
    </w:p>
    <w:p w14:paraId="02403F08" w14:textId="75BEB719" w:rsidR="00F173BA" w:rsidRPr="00B12FDF" w:rsidRDefault="00F173BA" w:rsidP="00B12FDF">
      <w:pPr>
        <w:jc w:val="both"/>
        <w:rPr>
          <w:rFonts w:ascii="Times New Roman" w:hAnsi="Times New Roman" w:cs="Times New Roman"/>
          <w:sz w:val="24"/>
          <w:szCs w:val="24"/>
        </w:rPr>
      </w:pPr>
    </w:p>
    <w:p w14:paraId="308325D5" w14:textId="324F2E94" w:rsidR="00F173BA" w:rsidRPr="00B12FDF" w:rsidRDefault="00F173BA" w:rsidP="00B12FDF">
      <w:pPr>
        <w:jc w:val="both"/>
        <w:rPr>
          <w:rFonts w:ascii="Times New Roman" w:hAnsi="Times New Roman" w:cs="Times New Roman"/>
          <w:sz w:val="24"/>
          <w:szCs w:val="24"/>
        </w:rPr>
      </w:pPr>
    </w:p>
    <w:p w14:paraId="22BAA135" w14:textId="6CC745FE" w:rsidR="00F173BA" w:rsidRPr="00B12FDF" w:rsidRDefault="00F173BA" w:rsidP="00B12FDF">
      <w:pPr>
        <w:jc w:val="both"/>
        <w:rPr>
          <w:rFonts w:ascii="Times New Roman" w:hAnsi="Times New Roman" w:cs="Times New Roman"/>
          <w:sz w:val="24"/>
          <w:szCs w:val="24"/>
        </w:rPr>
      </w:pPr>
    </w:p>
    <w:p w14:paraId="33D51603" w14:textId="10BA4AEF" w:rsidR="00F173BA" w:rsidRPr="00B12FDF" w:rsidRDefault="00F173BA" w:rsidP="00B12FDF">
      <w:pPr>
        <w:jc w:val="both"/>
        <w:rPr>
          <w:rFonts w:ascii="Times New Roman" w:hAnsi="Times New Roman" w:cs="Times New Roman"/>
          <w:sz w:val="24"/>
          <w:szCs w:val="24"/>
        </w:rPr>
      </w:pPr>
    </w:p>
    <w:p w14:paraId="55D95E22" w14:textId="0EFD17BF" w:rsidR="00F173BA" w:rsidRPr="00B12FDF" w:rsidRDefault="00F173BA" w:rsidP="00B12FDF">
      <w:pPr>
        <w:jc w:val="both"/>
        <w:rPr>
          <w:rFonts w:ascii="Times New Roman" w:hAnsi="Times New Roman" w:cs="Times New Roman"/>
          <w:sz w:val="24"/>
          <w:szCs w:val="24"/>
        </w:rPr>
      </w:pPr>
    </w:p>
    <w:p w14:paraId="1E84A240" w14:textId="61513D00" w:rsidR="00F173BA" w:rsidRPr="00B12FDF" w:rsidRDefault="00F173BA" w:rsidP="00B12FDF">
      <w:pPr>
        <w:jc w:val="both"/>
        <w:rPr>
          <w:rFonts w:ascii="Times New Roman" w:hAnsi="Times New Roman" w:cs="Times New Roman"/>
          <w:sz w:val="24"/>
          <w:szCs w:val="24"/>
        </w:rPr>
      </w:pPr>
    </w:p>
    <w:p w14:paraId="049E1B58" w14:textId="408BB97D" w:rsidR="00F173BA" w:rsidRPr="00B12FDF" w:rsidRDefault="00F173BA" w:rsidP="00B12FDF">
      <w:pPr>
        <w:jc w:val="both"/>
        <w:rPr>
          <w:rFonts w:ascii="Times New Roman" w:hAnsi="Times New Roman" w:cs="Times New Roman"/>
          <w:sz w:val="24"/>
          <w:szCs w:val="24"/>
        </w:rPr>
      </w:pPr>
    </w:p>
    <w:p w14:paraId="3F19C72F" w14:textId="49CAEBA5" w:rsidR="00F173BA" w:rsidRPr="00B12FDF" w:rsidRDefault="00F173BA" w:rsidP="00B12FDF">
      <w:pPr>
        <w:tabs>
          <w:tab w:val="left" w:pos="6948"/>
        </w:tabs>
        <w:jc w:val="both"/>
        <w:rPr>
          <w:rFonts w:ascii="Times New Roman" w:hAnsi="Times New Roman" w:cs="Times New Roman"/>
          <w:sz w:val="24"/>
          <w:szCs w:val="24"/>
        </w:rPr>
      </w:pPr>
      <w:r w:rsidRPr="00B12FDF">
        <w:rPr>
          <w:rFonts w:ascii="Times New Roman" w:hAnsi="Times New Roman" w:cs="Times New Roman"/>
          <w:sz w:val="24"/>
          <w:szCs w:val="24"/>
        </w:rPr>
        <w:tab/>
      </w:r>
    </w:p>
    <w:sectPr w:rsidR="00F173BA" w:rsidRPr="00B12FDF"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35EC7" w14:textId="77777777" w:rsidR="00C87085" w:rsidRDefault="00C87085" w:rsidP="00702393">
      <w:pPr>
        <w:spacing w:after="0" w:line="240" w:lineRule="auto"/>
      </w:pPr>
      <w:r>
        <w:separator/>
      </w:r>
    </w:p>
  </w:endnote>
  <w:endnote w:type="continuationSeparator" w:id="0">
    <w:p w14:paraId="2524A8FE" w14:textId="77777777" w:rsidR="00C87085" w:rsidRDefault="00C87085"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901D2B" w14:textId="77777777" w:rsidR="00C87085" w:rsidRDefault="00C87085" w:rsidP="00702393">
      <w:pPr>
        <w:spacing w:after="0" w:line="240" w:lineRule="auto"/>
      </w:pPr>
      <w:r>
        <w:separator/>
      </w:r>
    </w:p>
  </w:footnote>
  <w:footnote w:type="continuationSeparator" w:id="0">
    <w:p w14:paraId="7416D364" w14:textId="77777777" w:rsidR="00C87085" w:rsidRDefault="00C87085"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5531A"/>
    <w:rsid w:val="00083357"/>
    <w:rsid w:val="000C042A"/>
    <w:rsid w:val="00102D7B"/>
    <w:rsid w:val="00152128"/>
    <w:rsid w:val="001539CF"/>
    <w:rsid w:val="00193E1B"/>
    <w:rsid w:val="001C5801"/>
    <w:rsid w:val="001E7ED8"/>
    <w:rsid w:val="002570B0"/>
    <w:rsid w:val="002A1A72"/>
    <w:rsid w:val="002B659E"/>
    <w:rsid w:val="00315990"/>
    <w:rsid w:val="00327D34"/>
    <w:rsid w:val="00327E86"/>
    <w:rsid w:val="00367EE8"/>
    <w:rsid w:val="00396063"/>
    <w:rsid w:val="003C77EA"/>
    <w:rsid w:val="003E3623"/>
    <w:rsid w:val="00442855"/>
    <w:rsid w:val="00461793"/>
    <w:rsid w:val="005A3B78"/>
    <w:rsid w:val="006B0A4D"/>
    <w:rsid w:val="006E2D0A"/>
    <w:rsid w:val="00702393"/>
    <w:rsid w:val="00722D19"/>
    <w:rsid w:val="008A7236"/>
    <w:rsid w:val="008E7DF6"/>
    <w:rsid w:val="0091354D"/>
    <w:rsid w:val="00940023"/>
    <w:rsid w:val="0094655E"/>
    <w:rsid w:val="009E6904"/>
    <w:rsid w:val="00A23573"/>
    <w:rsid w:val="00A45B15"/>
    <w:rsid w:val="00A81D5F"/>
    <w:rsid w:val="00B12FDF"/>
    <w:rsid w:val="00B31BDB"/>
    <w:rsid w:val="00BC200E"/>
    <w:rsid w:val="00BD7730"/>
    <w:rsid w:val="00C16D9C"/>
    <w:rsid w:val="00C87085"/>
    <w:rsid w:val="00CB275A"/>
    <w:rsid w:val="00CF5BD5"/>
    <w:rsid w:val="00D02DFB"/>
    <w:rsid w:val="00D1482A"/>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B12FDF"/>
    <w:rPr>
      <w:color w:val="0563C1" w:themeColor="hyperlink"/>
      <w:u w:val="single"/>
    </w:rPr>
  </w:style>
  <w:style w:type="character" w:styleId="ab">
    <w:name w:val="Unresolved Mention"/>
    <w:basedOn w:val="a0"/>
    <w:uiPriority w:val="99"/>
    <w:semiHidden/>
    <w:unhideWhenUsed/>
    <w:rsid w:val="00B12F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group/5936961323025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1584</Words>
  <Characters>9034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38</cp:revision>
  <cp:lastPrinted>2021-08-17T09:04:00Z</cp:lastPrinted>
  <dcterms:created xsi:type="dcterms:W3CDTF">2021-08-13T09:00:00Z</dcterms:created>
  <dcterms:modified xsi:type="dcterms:W3CDTF">2021-12-16T17:43:00Z</dcterms:modified>
</cp:coreProperties>
</file>