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769C5097" w:rsidR="00A81D5F" w:rsidRPr="00F767C9" w:rsidRDefault="00B11291" w:rsidP="004E0DB6">
      <w:pPr>
        <w:jc w:val="center"/>
        <w:rPr>
          <w:rFonts w:ascii="Times New Roman" w:hAnsi="Times New Roman" w:cs="Times New Roman"/>
          <w:b/>
          <w:bCs/>
          <w:sz w:val="24"/>
          <w:szCs w:val="24"/>
        </w:rPr>
      </w:pPr>
      <w:r w:rsidRPr="00F767C9">
        <w:rPr>
          <w:rFonts w:ascii="Times New Roman" w:hAnsi="Times New Roman" w:cs="Times New Roman"/>
          <w:b/>
          <w:bCs/>
          <w:sz w:val="24"/>
          <w:szCs w:val="24"/>
        </w:rPr>
        <w:t>Споры по обжалованию решения ликвидационной комиссии</w:t>
      </w:r>
    </w:p>
    <w:p w14:paraId="7EA7FA65" w14:textId="0D3DEF47" w:rsidR="00F173BA" w:rsidRPr="00C122FC" w:rsidRDefault="00F173BA" w:rsidP="00C122FC">
      <w:pPr>
        <w:jc w:val="both"/>
        <w:rPr>
          <w:rFonts w:ascii="Times New Roman" w:hAnsi="Times New Roman" w:cs="Times New Roman"/>
          <w:sz w:val="24"/>
          <w:szCs w:val="24"/>
        </w:rPr>
      </w:pPr>
    </w:p>
    <w:p w14:paraId="7C36B413" w14:textId="77777777" w:rsidR="00F767C9" w:rsidRDefault="0005339D" w:rsidP="00F767C9">
      <w:pPr>
        <w:ind w:firstLine="720"/>
        <w:jc w:val="both"/>
        <w:rPr>
          <w:rFonts w:ascii="Times New Roman" w:hAnsi="Times New Roman" w:cs="Times New Roman"/>
          <w:sz w:val="24"/>
          <w:szCs w:val="24"/>
        </w:rPr>
      </w:pPr>
      <w:r w:rsidRPr="00C122FC">
        <w:rPr>
          <w:rFonts w:ascii="Times New Roman" w:hAnsi="Times New Roman" w:cs="Times New Roman"/>
          <w:sz w:val="24"/>
          <w:szCs w:val="24"/>
        </w:rPr>
        <w:t xml:space="preserve">АО «Фонд развития предпринимательства «Д» (далее – Фонд) обратилось в суд с заявлением к ликвидационной комиссии АО «К» (далее – Ликвидационная комиссия) о признании действий незаконными, </w:t>
      </w:r>
      <w:proofErr w:type="spellStart"/>
      <w:r w:rsidRPr="00C122FC">
        <w:rPr>
          <w:rFonts w:ascii="Times New Roman" w:hAnsi="Times New Roman" w:cs="Times New Roman"/>
          <w:sz w:val="24"/>
          <w:szCs w:val="24"/>
        </w:rPr>
        <w:t>обязании</w:t>
      </w:r>
      <w:proofErr w:type="spellEnd"/>
      <w:r w:rsidRPr="00C122FC">
        <w:rPr>
          <w:rFonts w:ascii="Times New Roman" w:hAnsi="Times New Roman" w:cs="Times New Roman"/>
          <w:sz w:val="24"/>
          <w:szCs w:val="24"/>
        </w:rPr>
        <w:t xml:space="preserve"> включить в реестр требований кредиторов задолженность по штрафам, сделкам СВОП и комиссии за досрочное прекращение договора о предоставлении гарантии. Решением специализированного межрайонного экономического суда города Алматы от 7 сентября 2018 года в удовлетворении заявления отказано. Постановлением судебной коллегии по гражданским делам Алматинского городского суда от 12 декабря 2018 года решение суда оставлено без изменения. </w:t>
      </w:r>
    </w:p>
    <w:p w14:paraId="002DA325" w14:textId="77777777" w:rsidR="00F767C9" w:rsidRDefault="0005339D" w:rsidP="00F767C9">
      <w:pPr>
        <w:ind w:firstLine="720"/>
        <w:jc w:val="both"/>
        <w:rPr>
          <w:rFonts w:ascii="Times New Roman" w:hAnsi="Times New Roman" w:cs="Times New Roman"/>
          <w:sz w:val="24"/>
          <w:szCs w:val="24"/>
        </w:rPr>
      </w:pPr>
      <w:r w:rsidRPr="00C122FC">
        <w:rPr>
          <w:rFonts w:ascii="Times New Roman" w:hAnsi="Times New Roman" w:cs="Times New Roman"/>
          <w:sz w:val="24"/>
          <w:szCs w:val="24"/>
        </w:rPr>
        <w:t xml:space="preserve">Судебная коллегия по гражданским делам Верховного Суда отменила судебные акты местных судов, по делу приняла новое решение об удовлетворении заявления АО «Фонд развития предпринимательства «Д». Признаны действия ликвидационной комиссии АО «К» по непризнанию и невключению в реестр требований кредиторов задолженности АО «К» перед АО «Фонд развития предпринимательства «Д» по штрафам и сделкам СВОП на сумму 607 179 034 тенге и 1 266 долларов США незаконными. Обязала ликвидационную комиссию АО «К» признать и включить в реестр требований кредиторов задолженность АО «К» перед АО «Фонд развития предпринимательства «Д»: - по штрафам в сумме 61 728 634 тенге; - по сделкам CBOП в сумме 545 450 400 тенге; - по комиссии за досрочное прекращение договора о предоставлении гарантии от 11 сентября 2015 года в сумме 1 266 долларов США – в силу следующего. </w:t>
      </w:r>
    </w:p>
    <w:p w14:paraId="1508CE63" w14:textId="72AE96DB" w:rsidR="00F767C9" w:rsidRDefault="0005339D" w:rsidP="00F767C9">
      <w:pPr>
        <w:ind w:firstLine="720"/>
        <w:jc w:val="both"/>
        <w:rPr>
          <w:rFonts w:ascii="Times New Roman" w:hAnsi="Times New Roman" w:cs="Times New Roman"/>
          <w:sz w:val="24"/>
          <w:szCs w:val="24"/>
        </w:rPr>
      </w:pPr>
      <w:r w:rsidRPr="00C122FC">
        <w:rPr>
          <w:rFonts w:ascii="Times New Roman" w:hAnsi="Times New Roman" w:cs="Times New Roman"/>
          <w:sz w:val="24"/>
          <w:szCs w:val="24"/>
        </w:rPr>
        <w:t xml:space="preserve">Из материалов дела следует, что постановлением Правления </w:t>
      </w:r>
      <w:proofErr w:type="spellStart"/>
      <w:r w:rsidRPr="00C122FC">
        <w:rPr>
          <w:rFonts w:ascii="Times New Roman" w:hAnsi="Times New Roman" w:cs="Times New Roman"/>
          <w:sz w:val="24"/>
          <w:szCs w:val="24"/>
        </w:rPr>
        <w:t>РГУ«Национальный</w:t>
      </w:r>
      <w:proofErr w:type="spellEnd"/>
      <w:r w:rsidRPr="00C122FC">
        <w:rPr>
          <w:rFonts w:ascii="Times New Roman" w:hAnsi="Times New Roman" w:cs="Times New Roman"/>
          <w:sz w:val="24"/>
          <w:szCs w:val="24"/>
        </w:rPr>
        <w:t xml:space="preserve"> Банк Республики Казахстан» (далее – Национальный Банк) от 26 декабря 2016 года № 291 АО «К» (далее – Банк) лишено лицензии на проведение банковских и иных операций и деятельность на рынке ценных бумаг за </w:t>
      </w:r>
      <w:hyperlink r:id="rId6" w:history="1">
        <w:r w:rsidRPr="00014F14">
          <w:rPr>
            <w:rStyle w:val="aa"/>
            <w:rFonts w:ascii="Times New Roman" w:hAnsi="Times New Roman" w:cs="Times New Roman"/>
            <w:sz w:val="24"/>
            <w:szCs w:val="24"/>
          </w:rPr>
          <w:t>систематическое ненадлежащее исполнение договорных</w:t>
        </w:r>
      </w:hyperlink>
      <w:r w:rsidRPr="00C122FC">
        <w:rPr>
          <w:rFonts w:ascii="Times New Roman" w:hAnsi="Times New Roman" w:cs="Times New Roman"/>
          <w:sz w:val="24"/>
          <w:szCs w:val="24"/>
        </w:rPr>
        <w:t xml:space="preserve"> обязательств по платежным и переводным операциям. На основании решения специализированного межрайонного экономического суда города Алматы от 18 августа 2017 года заявление РГУ «Национальный Банк Республики Казахстан» о применении в отношении Банка процедуры принудительной ликвидации удовлетворено. </w:t>
      </w:r>
    </w:p>
    <w:p w14:paraId="439EDF41" w14:textId="77777777" w:rsidR="00F767C9" w:rsidRDefault="0005339D" w:rsidP="00F767C9">
      <w:pPr>
        <w:ind w:firstLine="720"/>
        <w:jc w:val="both"/>
        <w:rPr>
          <w:rFonts w:ascii="Times New Roman" w:hAnsi="Times New Roman" w:cs="Times New Roman"/>
          <w:sz w:val="24"/>
          <w:szCs w:val="24"/>
        </w:rPr>
      </w:pPr>
      <w:r w:rsidRPr="00C122FC">
        <w:rPr>
          <w:rFonts w:ascii="Times New Roman" w:hAnsi="Times New Roman" w:cs="Times New Roman"/>
          <w:sz w:val="24"/>
          <w:szCs w:val="24"/>
        </w:rPr>
        <w:t xml:space="preserve">Судом первой инстанции постановлено принудительно ликвидировать Банк; возбудить ликвидационное производство; возложить на Национальный Банк обязанность по созданию ликвидационной комиссии Банка с учетом его филиалов и представительств. Во исполнение данного решения суда приказом заместителя Председателя Национального Банка от 24 января 2018 года № 56 назначены председатель и члены ликвидационной комиссии Банка. В соответствии с пунктом 1 статьи 74 Закона Республики Казахстан «О банках и банковской деятельности в Республике Казахстан» (далее – Закон) от 31 августа 1995 года, после принятия решения о ликвидации банка, в том числе по основанию банкротства, суд возбуждает ликвидационное производство и возлагает на уполномоченный орган обязанности по созданию ликвидационной комиссии банка с учетом его филиалов и представительств. Ликвидационная комиссия банка принимает меры для завершения дел банка и обеспечения расчетов с его кредиторами. </w:t>
      </w:r>
    </w:p>
    <w:p w14:paraId="0E5CB9FE" w14:textId="77777777" w:rsidR="00F767C9" w:rsidRDefault="0005339D" w:rsidP="00F767C9">
      <w:pPr>
        <w:ind w:firstLine="720"/>
        <w:jc w:val="both"/>
        <w:rPr>
          <w:rFonts w:ascii="Times New Roman" w:hAnsi="Times New Roman" w:cs="Times New Roman"/>
          <w:sz w:val="24"/>
          <w:szCs w:val="24"/>
        </w:rPr>
      </w:pPr>
      <w:r w:rsidRPr="00C122FC">
        <w:rPr>
          <w:rFonts w:ascii="Times New Roman" w:hAnsi="Times New Roman" w:cs="Times New Roman"/>
          <w:sz w:val="24"/>
          <w:szCs w:val="24"/>
        </w:rPr>
        <w:t xml:space="preserve">Согласно статье </w:t>
      </w:r>
      <w:proofErr w:type="gramStart"/>
      <w:r w:rsidRPr="00C122FC">
        <w:rPr>
          <w:rFonts w:ascii="Times New Roman" w:hAnsi="Times New Roman" w:cs="Times New Roman"/>
          <w:sz w:val="24"/>
          <w:szCs w:val="24"/>
        </w:rPr>
        <w:t>74 - 2</w:t>
      </w:r>
      <w:proofErr w:type="gramEnd"/>
      <w:r w:rsidRPr="00C122FC">
        <w:rPr>
          <w:rFonts w:ascii="Times New Roman" w:hAnsi="Times New Roman" w:cs="Times New Roman"/>
          <w:sz w:val="24"/>
          <w:szCs w:val="24"/>
        </w:rPr>
        <w:t xml:space="preserve"> Закона требования кредиторов ликвидируемого банка, в том числе в связи с его банкротством, удовлетворяются в порядке, установленном настоящей статьей. Как следует из материалов гражданского дела, 6 февраля 2018 года Фонд направил в адрес Ликвидационной комиссии требование о включении в реестр требований кредиторов </w:t>
      </w:r>
      <w:r w:rsidRPr="00C122FC">
        <w:rPr>
          <w:rFonts w:ascii="Times New Roman" w:hAnsi="Times New Roman" w:cs="Times New Roman"/>
          <w:sz w:val="24"/>
          <w:szCs w:val="24"/>
        </w:rPr>
        <w:lastRenderedPageBreak/>
        <w:t xml:space="preserve">АО «К» задолженность по кредитным соглашениям на общую сумму 10 003 117 729 тенге; задолженность по договору банковской гарантии на сумму 1 266,41 долларов США; задолженность по СВОП заявкам на сумму 545 450 400 тенге. </w:t>
      </w:r>
    </w:p>
    <w:p w14:paraId="4679003C" w14:textId="77777777" w:rsidR="00F767C9" w:rsidRDefault="0005339D" w:rsidP="00F767C9">
      <w:pPr>
        <w:ind w:firstLine="720"/>
        <w:jc w:val="both"/>
        <w:rPr>
          <w:rFonts w:ascii="Times New Roman" w:hAnsi="Times New Roman" w:cs="Times New Roman"/>
          <w:sz w:val="24"/>
          <w:szCs w:val="24"/>
        </w:rPr>
      </w:pPr>
      <w:r w:rsidRPr="00C122FC">
        <w:rPr>
          <w:rFonts w:ascii="Times New Roman" w:hAnsi="Times New Roman" w:cs="Times New Roman"/>
          <w:sz w:val="24"/>
          <w:szCs w:val="24"/>
        </w:rPr>
        <w:t xml:space="preserve">Ликвидационная комиссия частично удовлетворила требования Фонда, включив в реестр требований кредиторов Банка задолженность по кредитным соглашениям на общую сумму 9 924 408 664 тенге. В удовлетворении остальной части требований было отказано. Отказывая в удовлетворении заявления Фонда, суды первой и апелляционной инстанций пришли к выводам, что невозможность исполнения обязательств Банком явилась следствием лишения его </w:t>
      </w:r>
      <w:proofErr w:type="gramStart"/>
      <w:r w:rsidRPr="00C122FC">
        <w:rPr>
          <w:rFonts w:ascii="Times New Roman" w:hAnsi="Times New Roman" w:cs="Times New Roman"/>
          <w:sz w:val="24"/>
          <w:szCs w:val="24"/>
        </w:rPr>
        <w:t>лицензии ,</w:t>
      </w:r>
      <w:proofErr w:type="gramEnd"/>
      <w:r w:rsidRPr="00C122FC">
        <w:rPr>
          <w:rFonts w:ascii="Times New Roman" w:hAnsi="Times New Roman" w:cs="Times New Roman"/>
          <w:sz w:val="24"/>
          <w:szCs w:val="24"/>
        </w:rPr>
        <w:t xml:space="preserve"> что является обстоятельством непреодолимой силы. Из условий кредитного соглашения следует, что у Банка перед Фондом нет обязательств по</w:t>
      </w:r>
      <w:r w:rsidR="00311268" w:rsidRPr="00C122FC">
        <w:rPr>
          <w:rFonts w:ascii="Times New Roman" w:hAnsi="Times New Roman" w:cs="Times New Roman"/>
          <w:sz w:val="24"/>
          <w:szCs w:val="24"/>
        </w:rPr>
        <w:t xml:space="preserve"> проведению обмена валют. Согласно пункту 1.2 договора гарантия прекращает свое действие в случае полного выполнения Фондом своих обязательств перед Азиатским Банком Развития по Соглашению о займе, которые Фонд исполнил 24 июля 2017 года. </w:t>
      </w:r>
    </w:p>
    <w:p w14:paraId="59BA5CFD" w14:textId="77777777" w:rsidR="00F767C9" w:rsidRDefault="00311268" w:rsidP="00F767C9">
      <w:pPr>
        <w:ind w:firstLine="720"/>
        <w:jc w:val="both"/>
        <w:rPr>
          <w:rFonts w:ascii="Times New Roman" w:hAnsi="Times New Roman" w:cs="Times New Roman"/>
          <w:sz w:val="24"/>
          <w:szCs w:val="24"/>
        </w:rPr>
      </w:pPr>
      <w:r w:rsidRPr="00C122FC">
        <w:rPr>
          <w:rFonts w:ascii="Times New Roman" w:hAnsi="Times New Roman" w:cs="Times New Roman"/>
          <w:sz w:val="24"/>
          <w:szCs w:val="24"/>
        </w:rPr>
        <w:t xml:space="preserve">Данные выводы судов первой и апелляционной инстанций являются необоснованными, они основаны на неправильном применении норм материального права. В соответствии со статьей </w:t>
      </w:r>
      <w:proofErr w:type="gramStart"/>
      <w:r w:rsidRPr="00C122FC">
        <w:rPr>
          <w:rFonts w:ascii="Times New Roman" w:hAnsi="Times New Roman" w:cs="Times New Roman"/>
          <w:sz w:val="24"/>
          <w:szCs w:val="24"/>
        </w:rPr>
        <w:t>128 - 4</w:t>
      </w:r>
      <w:proofErr w:type="gramEnd"/>
      <w:r w:rsidRPr="00C122FC">
        <w:rPr>
          <w:rFonts w:ascii="Times New Roman" w:hAnsi="Times New Roman" w:cs="Times New Roman"/>
          <w:sz w:val="24"/>
          <w:szCs w:val="24"/>
        </w:rPr>
        <w:t xml:space="preserve"> Гражданского кодекса Республики Казахстан (далее – ГК), СВОП — производный финансовый инструмент, в соответствии с которым стороны договариваются об обмене платежами по базовым активам или базовыми активами в будущем на согласованных условиях. Согласно пункту 1.1 Кредитного соглашения по финансированию субъектов малого и среднего предпринимательства от 11 сентября 2015 года № 45-АБР III (далее - Соглашение), заключенного между Фондом и банком, Валютный СВОП – это комбинация двух противоположных сделок по обмену оговоренных сумм денежной единицы одной страны на валюту другой страны по согласованному курсу с проведением расчетов на определенную дату, заключаемых на фиксированный срок. Изложенное свидетельствует, что СВОП – это продажа одной валюты за другую валюту по определенному курсу с обязательством обратного выкупа этого объема валюты через определенное время по курсу изначальной продажи. Ввиду дефолта Банка Фонд приобрел на рыночных условиях валюту и досрочно погасил обязательства данного банка перед Азиатским Банком Развития.</w:t>
      </w:r>
    </w:p>
    <w:p w14:paraId="360C44EB" w14:textId="77777777" w:rsidR="00F767C9" w:rsidRDefault="00311268" w:rsidP="00F767C9">
      <w:pPr>
        <w:ind w:firstLine="720"/>
        <w:jc w:val="both"/>
        <w:rPr>
          <w:rFonts w:ascii="Times New Roman" w:hAnsi="Times New Roman" w:cs="Times New Roman"/>
          <w:sz w:val="24"/>
          <w:szCs w:val="24"/>
        </w:rPr>
      </w:pPr>
      <w:r w:rsidRPr="00C122FC">
        <w:rPr>
          <w:rFonts w:ascii="Times New Roman" w:hAnsi="Times New Roman" w:cs="Times New Roman"/>
          <w:sz w:val="24"/>
          <w:szCs w:val="24"/>
        </w:rPr>
        <w:t xml:space="preserve"> В данном случае суть возникших обязательств Банка перед Фондом по сделкам СВОП заключается в убытках, понесенных Фондом вследствие неисполнения Банком своих обязательств, как разница между рыночным курсом доллара США и курсом СВОП сделки. Согласно пункту 1 статьи 392 ГК,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w:t>
      </w:r>
    </w:p>
    <w:p w14:paraId="76416ACC" w14:textId="77777777" w:rsidR="002A08F2" w:rsidRDefault="00311268" w:rsidP="00F767C9">
      <w:pPr>
        <w:ind w:firstLine="720"/>
        <w:jc w:val="both"/>
        <w:rPr>
          <w:rFonts w:ascii="Times New Roman" w:hAnsi="Times New Roman" w:cs="Times New Roman"/>
          <w:sz w:val="24"/>
          <w:szCs w:val="24"/>
        </w:rPr>
      </w:pPr>
      <w:r w:rsidRPr="00C122FC">
        <w:rPr>
          <w:rFonts w:ascii="Times New Roman" w:hAnsi="Times New Roman" w:cs="Times New Roman"/>
          <w:sz w:val="24"/>
          <w:szCs w:val="24"/>
        </w:rPr>
        <w:t xml:space="preserve">Обязательства по проведению валютного </w:t>
      </w:r>
      <w:proofErr w:type="spellStart"/>
      <w:r w:rsidRPr="00C122FC">
        <w:rPr>
          <w:rFonts w:ascii="Times New Roman" w:hAnsi="Times New Roman" w:cs="Times New Roman"/>
          <w:sz w:val="24"/>
          <w:szCs w:val="24"/>
        </w:rPr>
        <w:t>СВОПа</w:t>
      </w:r>
      <w:proofErr w:type="spellEnd"/>
      <w:r w:rsidRPr="00C122FC">
        <w:rPr>
          <w:rFonts w:ascii="Times New Roman" w:hAnsi="Times New Roman" w:cs="Times New Roman"/>
          <w:sz w:val="24"/>
          <w:szCs w:val="24"/>
        </w:rPr>
        <w:t xml:space="preserve"> прямо указаны в Соглашении, однако судами данные нормы Соглашения не учтены, не дана правовая оценка условиям заключенных сторонами соглашений. Штраф в сумме 61 728 634 тенге начислен за не целевое использование средств Национального Фонда Республики Казахстан по проектам ТОО «Ж» и ТОО «Э», по кредитным соглашениям о размещении средств в банках второго уровня для последующего кредитования субъектов малого и среднего предпринимательства в сфере обрабатывающей промышленности от 17 апреля 2014 года № 20-13 - ДӨII и о размещении средств в банках второго уровня для последующего кредитования субъектов малого и среднего предпринимательства в сфере обрабатывающей промышленности и сфере услуг от 10 декабря 2014 года № 2 НФ - 48-10. </w:t>
      </w:r>
    </w:p>
    <w:p w14:paraId="2CAA0DA3" w14:textId="77777777" w:rsidR="002A08F2" w:rsidRDefault="00311268" w:rsidP="00F767C9">
      <w:pPr>
        <w:ind w:firstLine="720"/>
        <w:jc w:val="both"/>
        <w:rPr>
          <w:rFonts w:ascii="Times New Roman" w:hAnsi="Times New Roman" w:cs="Times New Roman"/>
          <w:sz w:val="24"/>
          <w:szCs w:val="24"/>
        </w:rPr>
      </w:pPr>
      <w:r w:rsidRPr="00C122FC">
        <w:rPr>
          <w:rFonts w:ascii="Times New Roman" w:hAnsi="Times New Roman" w:cs="Times New Roman"/>
          <w:sz w:val="24"/>
          <w:szCs w:val="24"/>
        </w:rPr>
        <w:lastRenderedPageBreak/>
        <w:t xml:space="preserve">Ликвидационная комиссия необоснованно отказала во включении требований Фонда по указанным суммам штрафа, ссылаясь на обстоятельства непреодолимой силы. Дефолт Банка в силу норм действующего законодательства и положений заключенных соглашений не является основанием для освобождения от ответственности. </w:t>
      </w:r>
    </w:p>
    <w:p w14:paraId="4F86132A" w14:textId="60E3C09C" w:rsidR="002A08F2" w:rsidRDefault="00311268" w:rsidP="00F767C9">
      <w:pPr>
        <w:ind w:firstLine="720"/>
        <w:jc w:val="both"/>
        <w:rPr>
          <w:rFonts w:ascii="Times New Roman" w:hAnsi="Times New Roman" w:cs="Times New Roman"/>
          <w:sz w:val="24"/>
          <w:szCs w:val="24"/>
        </w:rPr>
      </w:pPr>
      <w:r w:rsidRPr="00C122FC">
        <w:rPr>
          <w:rFonts w:ascii="Times New Roman" w:hAnsi="Times New Roman" w:cs="Times New Roman"/>
          <w:sz w:val="24"/>
          <w:szCs w:val="24"/>
        </w:rPr>
        <w:t xml:space="preserve">Сумма задолженности Банка в размере 1 266 долларов США возникла по договору о предоставлении банковской гарантии от 11 сентября 2015 года, заключенного между Банком и Фондом (далее – договор гарантии) в </w:t>
      </w:r>
      <w:hyperlink r:id="rId7" w:history="1">
        <w:r w:rsidRPr="002A08F2">
          <w:rPr>
            <w:rStyle w:val="aa"/>
            <w:rFonts w:ascii="Times New Roman" w:hAnsi="Times New Roman" w:cs="Times New Roman"/>
            <w:sz w:val="24"/>
            <w:szCs w:val="24"/>
          </w:rPr>
          <w:t>обеспечение обязательств Фонда перед Министерством</w:t>
        </w:r>
      </w:hyperlink>
      <w:r w:rsidRPr="00C122FC">
        <w:rPr>
          <w:rFonts w:ascii="Times New Roman" w:hAnsi="Times New Roman" w:cs="Times New Roman"/>
          <w:sz w:val="24"/>
          <w:szCs w:val="24"/>
        </w:rPr>
        <w:t xml:space="preserve"> финансов Республики Казахстан, в связи с прекращением обеспеченного гарантией обязательства в сумме 1 266,41 долларов США. Согласно условиям договора гарантии, Банк предоставил гарантийное обязательство Фонду на сумму 9 700 000 долларов США. </w:t>
      </w:r>
    </w:p>
    <w:p w14:paraId="1C113091" w14:textId="12D9FB30" w:rsidR="00F173BA" w:rsidRPr="00C122FC" w:rsidRDefault="00311268" w:rsidP="00F767C9">
      <w:pPr>
        <w:ind w:firstLine="720"/>
        <w:jc w:val="both"/>
        <w:rPr>
          <w:rFonts w:ascii="Times New Roman" w:hAnsi="Times New Roman" w:cs="Times New Roman"/>
          <w:sz w:val="24"/>
          <w:szCs w:val="24"/>
        </w:rPr>
      </w:pPr>
      <w:r w:rsidRPr="00C122FC">
        <w:rPr>
          <w:rFonts w:ascii="Times New Roman" w:hAnsi="Times New Roman" w:cs="Times New Roman"/>
          <w:sz w:val="24"/>
          <w:szCs w:val="24"/>
        </w:rPr>
        <w:t xml:space="preserve">11 сентября 2016 года Банком со счета Фонда списана ежегодная комиссия за пользование гарантией в размере 9 700 долларов США, предусмотренная пунктами 2.1, 3.1 договора. Срок оплаты очередного платежа – 11 сентября 2017 года. Однако 24 июля 2017 года в связи с дефолтом Банка Фонд был вынужден досрочно (на 47 дней) исполнить обязательства перед Азиатским Банком Развития, перечислив в адрес последнего 9 803 300,08 долларов США. В соответствии с пунктом 3.4. договора гарантии, начисление комиссии производится с даты выпуска, указанной в гарантии. Стоимость 1-го дня пользования гарантией составляет 26,944 </w:t>
      </w:r>
      <w:proofErr w:type="gramStart"/>
      <w:r w:rsidRPr="00C122FC">
        <w:rPr>
          <w:rFonts w:ascii="Times New Roman" w:hAnsi="Times New Roman" w:cs="Times New Roman"/>
          <w:sz w:val="24"/>
          <w:szCs w:val="24"/>
        </w:rPr>
        <w:t>долларов</w:t>
      </w:r>
      <w:proofErr w:type="gramEnd"/>
      <w:r w:rsidRPr="00C122FC">
        <w:rPr>
          <w:rFonts w:ascii="Times New Roman" w:hAnsi="Times New Roman" w:cs="Times New Roman"/>
          <w:sz w:val="24"/>
          <w:szCs w:val="24"/>
        </w:rPr>
        <w:t xml:space="preserve"> США. В этой связи задолженность Банка перед Фондом по договору гарантии составляет 1 266 долларов США (47 дней * 26,944 долларов США).</w:t>
      </w:r>
    </w:p>
    <w:p w14:paraId="1D196CDE" w14:textId="737247FA" w:rsidR="00F173BA" w:rsidRPr="00C122FC" w:rsidRDefault="00F173BA" w:rsidP="00C122FC">
      <w:pPr>
        <w:jc w:val="both"/>
        <w:rPr>
          <w:rFonts w:ascii="Times New Roman" w:hAnsi="Times New Roman" w:cs="Times New Roman"/>
          <w:sz w:val="24"/>
          <w:szCs w:val="24"/>
        </w:rPr>
      </w:pPr>
    </w:p>
    <w:p w14:paraId="02403F08" w14:textId="75BEB719" w:rsidR="00F173BA" w:rsidRPr="00C122FC" w:rsidRDefault="00F173BA" w:rsidP="00C122FC">
      <w:pPr>
        <w:jc w:val="both"/>
        <w:rPr>
          <w:rFonts w:ascii="Times New Roman" w:hAnsi="Times New Roman" w:cs="Times New Roman"/>
          <w:sz w:val="24"/>
          <w:szCs w:val="24"/>
        </w:rPr>
      </w:pPr>
    </w:p>
    <w:p w14:paraId="308325D5" w14:textId="324F2E94" w:rsidR="00F173BA" w:rsidRPr="00C122FC" w:rsidRDefault="00F173BA" w:rsidP="00C122FC">
      <w:pPr>
        <w:jc w:val="both"/>
        <w:rPr>
          <w:rFonts w:ascii="Times New Roman" w:hAnsi="Times New Roman" w:cs="Times New Roman"/>
          <w:sz w:val="24"/>
          <w:szCs w:val="24"/>
        </w:rPr>
      </w:pPr>
    </w:p>
    <w:p w14:paraId="22BAA135" w14:textId="6CC745FE" w:rsidR="00F173BA" w:rsidRPr="00C122FC" w:rsidRDefault="00F173BA" w:rsidP="00C122FC">
      <w:pPr>
        <w:jc w:val="both"/>
        <w:rPr>
          <w:rFonts w:ascii="Times New Roman" w:hAnsi="Times New Roman" w:cs="Times New Roman"/>
          <w:sz w:val="24"/>
          <w:szCs w:val="24"/>
        </w:rPr>
      </w:pPr>
    </w:p>
    <w:p w14:paraId="33D51603" w14:textId="10BA4AEF" w:rsidR="00F173BA" w:rsidRPr="00C122FC" w:rsidRDefault="00F173BA" w:rsidP="00C122FC">
      <w:pPr>
        <w:jc w:val="both"/>
        <w:rPr>
          <w:rFonts w:ascii="Times New Roman" w:hAnsi="Times New Roman" w:cs="Times New Roman"/>
          <w:sz w:val="24"/>
          <w:szCs w:val="24"/>
        </w:rPr>
      </w:pPr>
    </w:p>
    <w:p w14:paraId="55D95E22" w14:textId="0EFD17BF" w:rsidR="00F173BA" w:rsidRPr="00C122FC" w:rsidRDefault="00F173BA" w:rsidP="00C122FC">
      <w:pPr>
        <w:jc w:val="both"/>
        <w:rPr>
          <w:rFonts w:ascii="Times New Roman" w:hAnsi="Times New Roman" w:cs="Times New Roman"/>
          <w:sz w:val="24"/>
          <w:szCs w:val="24"/>
        </w:rPr>
      </w:pPr>
    </w:p>
    <w:p w14:paraId="1E84A240" w14:textId="61513D00" w:rsidR="00F173BA" w:rsidRPr="00C122FC" w:rsidRDefault="00F173BA" w:rsidP="00C122FC">
      <w:pPr>
        <w:jc w:val="both"/>
        <w:rPr>
          <w:rFonts w:ascii="Times New Roman" w:hAnsi="Times New Roman" w:cs="Times New Roman"/>
          <w:sz w:val="24"/>
          <w:szCs w:val="24"/>
        </w:rPr>
      </w:pPr>
    </w:p>
    <w:p w14:paraId="049E1B58" w14:textId="408BB97D" w:rsidR="00F173BA" w:rsidRPr="00C122FC" w:rsidRDefault="00F173BA" w:rsidP="00C122FC">
      <w:pPr>
        <w:jc w:val="both"/>
        <w:rPr>
          <w:rFonts w:ascii="Times New Roman" w:hAnsi="Times New Roman" w:cs="Times New Roman"/>
          <w:sz w:val="24"/>
          <w:szCs w:val="24"/>
        </w:rPr>
      </w:pPr>
    </w:p>
    <w:p w14:paraId="3F19C72F" w14:textId="49CAEBA5" w:rsidR="00F173BA" w:rsidRPr="00C122FC" w:rsidRDefault="00F173BA" w:rsidP="00C122FC">
      <w:pPr>
        <w:tabs>
          <w:tab w:val="left" w:pos="6948"/>
        </w:tabs>
        <w:jc w:val="both"/>
        <w:rPr>
          <w:rFonts w:ascii="Times New Roman" w:hAnsi="Times New Roman" w:cs="Times New Roman"/>
          <w:sz w:val="24"/>
          <w:szCs w:val="24"/>
        </w:rPr>
      </w:pPr>
      <w:r w:rsidRPr="00C122FC">
        <w:rPr>
          <w:rFonts w:ascii="Times New Roman" w:hAnsi="Times New Roman" w:cs="Times New Roman"/>
          <w:sz w:val="24"/>
          <w:szCs w:val="24"/>
        </w:rPr>
        <w:tab/>
      </w:r>
    </w:p>
    <w:sectPr w:rsidR="00F173BA" w:rsidRPr="00C122FC"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DB4B7" w14:textId="77777777" w:rsidR="0030576A" w:rsidRDefault="0030576A" w:rsidP="00702393">
      <w:pPr>
        <w:spacing w:after="0" w:line="240" w:lineRule="auto"/>
      </w:pPr>
      <w:r>
        <w:separator/>
      </w:r>
    </w:p>
  </w:endnote>
  <w:endnote w:type="continuationSeparator" w:id="0">
    <w:p w14:paraId="3F23BD98" w14:textId="77777777" w:rsidR="0030576A" w:rsidRDefault="0030576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83299" w14:textId="77777777" w:rsidR="0030576A" w:rsidRDefault="0030576A" w:rsidP="00702393">
      <w:pPr>
        <w:spacing w:after="0" w:line="240" w:lineRule="auto"/>
      </w:pPr>
      <w:r>
        <w:separator/>
      </w:r>
    </w:p>
  </w:footnote>
  <w:footnote w:type="continuationSeparator" w:id="0">
    <w:p w14:paraId="382936D5" w14:textId="77777777" w:rsidR="0030576A" w:rsidRDefault="0030576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4F14"/>
    <w:rsid w:val="00017580"/>
    <w:rsid w:val="0005339D"/>
    <w:rsid w:val="00083357"/>
    <w:rsid w:val="00102D7B"/>
    <w:rsid w:val="00152128"/>
    <w:rsid w:val="001539CF"/>
    <w:rsid w:val="00193E1B"/>
    <w:rsid w:val="001C5801"/>
    <w:rsid w:val="001E7ED8"/>
    <w:rsid w:val="002570B0"/>
    <w:rsid w:val="002A08F2"/>
    <w:rsid w:val="002A1A72"/>
    <w:rsid w:val="002B659E"/>
    <w:rsid w:val="0030576A"/>
    <w:rsid w:val="00311268"/>
    <w:rsid w:val="00315990"/>
    <w:rsid w:val="00327D34"/>
    <w:rsid w:val="00327E86"/>
    <w:rsid w:val="00396063"/>
    <w:rsid w:val="003C77EA"/>
    <w:rsid w:val="003E3623"/>
    <w:rsid w:val="00442855"/>
    <w:rsid w:val="00461793"/>
    <w:rsid w:val="004E0DB6"/>
    <w:rsid w:val="005A3B78"/>
    <w:rsid w:val="006B0A4D"/>
    <w:rsid w:val="006E2D0A"/>
    <w:rsid w:val="00702393"/>
    <w:rsid w:val="00722D19"/>
    <w:rsid w:val="008A7236"/>
    <w:rsid w:val="008E7DF6"/>
    <w:rsid w:val="0091354D"/>
    <w:rsid w:val="00940023"/>
    <w:rsid w:val="0094655E"/>
    <w:rsid w:val="009E6904"/>
    <w:rsid w:val="00A23573"/>
    <w:rsid w:val="00A45B15"/>
    <w:rsid w:val="00A81D5F"/>
    <w:rsid w:val="00B11291"/>
    <w:rsid w:val="00B31BDB"/>
    <w:rsid w:val="00BD7730"/>
    <w:rsid w:val="00C122FC"/>
    <w:rsid w:val="00C16D9C"/>
    <w:rsid w:val="00CB275A"/>
    <w:rsid w:val="00CF5BD5"/>
    <w:rsid w:val="00D02DFB"/>
    <w:rsid w:val="00DB660C"/>
    <w:rsid w:val="00EE78AD"/>
    <w:rsid w:val="00F173BA"/>
    <w:rsid w:val="00F767C9"/>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2A08F2"/>
    <w:rPr>
      <w:color w:val="0563C1" w:themeColor="hyperlink"/>
      <w:u w:val="single"/>
    </w:rPr>
  </w:style>
  <w:style w:type="character" w:styleId="ab">
    <w:name w:val="Unresolved Mention"/>
    <w:basedOn w:val="a0"/>
    <w:uiPriority w:val="99"/>
    <w:semiHidden/>
    <w:unhideWhenUsed/>
    <w:rsid w:val="002A08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1298</Words>
  <Characters>7403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39</cp:revision>
  <cp:lastPrinted>2021-08-17T09:04:00Z</cp:lastPrinted>
  <dcterms:created xsi:type="dcterms:W3CDTF">2021-08-13T09:00:00Z</dcterms:created>
  <dcterms:modified xsi:type="dcterms:W3CDTF">2021-12-16T13:25:00Z</dcterms:modified>
</cp:coreProperties>
</file>