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E1964" w14:textId="77777777" w:rsidR="005716E1" w:rsidRDefault="005716E1" w:rsidP="002D42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379CCD" w14:textId="11B860C3" w:rsidR="00A81D5F" w:rsidRPr="002D4267" w:rsidRDefault="00561161" w:rsidP="002D42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A0170F" w:rsidRPr="002D4267">
        <w:rPr>
          <w:rFonts w:ascii="Times New Roman" w:hAnsi="Times New Roman" w:cs="Times New Roman"/>
          <w:b/>
          <w:bCs/>
          <w:sz w:val="24"/>
          <w:szCs w:val="24"/>
        </w:rPr>
        <w:t>раждански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A0170F" w:rsidRPr="002D4267">
        <w:rPr>
          <w:rFonts w:ascii="Times New Roman" w:hAnsi="Times New Roman" w:cs="Times New Roman"/>
          <w:b/>
          <w:bCs/>
          <w:sz w:val="24"/>
          <w:szCs w:val="24"/>
        </w:rPr>
        <w:t xml:space="preserve"> иск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Pr="00561161">
        <w:rPr>
          <w:rFonts w:ascii="Times New Roman" w:hAnsi="Times New Roman" w:cs="Times New Roman"/>
          <w:b/>
          <w:bCs/>
          <w:sz w:val="24"/>
          <w:szCs w:val="24"/>
        </w:rPr>
        <w:t>о возмещении морального вреда</w:t>
      </w:r>
      <w:r w:rsidRPr="005611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1161">
        <w:rPr>
          <w:rFonts w:ascii="Times New Roman" w:hAnsi="Times New Roman" w:cs="Times New Roman"/>
          <w:b/>
          <w:bCs/>
          <w:sz w:val="24"/>
          <w:szCs w:val="24"/>
        </w:rPr>
        <w:t>размер компенсации морального вреда</w:t>
      </w:r>
    </w:p>
    <w:p w14:paraId="7EA7FA65" w14:textId="0D3DEF47" w:rsidR="00F173BA" w:rsidRPr="002D4267" w:rsidRDefault="00F173BA" w:rsidP="002D42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B2AC3B" w14:textId="77777777" w:rsidR="002D4267" w:rsidRDefault="0098769D" w:rsidP="002D42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4267">
        <w:rPr>
          <w:rFonts w:ascii="Times New Roman" w:hAnsi="Times New Roman" w:cs="Times New Roman"/>
          <w:sz w:val="24"/>
          <w:szCs w:val="24"/>
        </w:rPr>
        <w:t xml:space="preserve">Согласно разъяснению в пункте 7 НПВС от 27 ноября 2015 года № 7 «О применении судами законодательства о возмещении морального вреда» размер компенсации морального вреда следует считать разумным и справедливым, если при его установлении учтены обстоятельства, связанные с нарушением личных неимущественных прав гражданина. Мерой ответственности за совершенное противоправное деяние и его последствия для причинителя вреда служит размер денежной компенсации. </w:t>
      </w:r>
    </w:p>
    <w:p w14:paraId="0E0B448E" w14:textId="77777777" w:rsidR="002D4267" w:rsidRDefault="0098769D" w:rsidP="002D42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4267">
        <w:rPr>
          <w:rFonts w:ascii="Times New Roman" w:hAnsi="Times New Roman" w:cs="Times New Roman"/>
          <w:sz w:val="24"/>
          <w:szCs w:val="24"/>
        </w:rPr>
        <w:t xml:space="preserve">Судам при определении размера компенсации морального вреда необходимо принимать во внимание как субъективную оценку гражданином тяжести причиненных ему нравственных или физических страданий, так и объективные данные, свидетельствующие об этом, в частности: жизненную важность личных неимущественных благ и прав (жизнь, здоровье, свобода, неприкосновенность жилища, личная и семейная тайна, честь и достоинство и т.д.); степень испытываемых потерпевшим нравственных или физических страданий (лишение свободы, причинение телесных повреждений, утрата близких родственников, утрата или ограничение трудоспособности и т.д.); форму вины (умысел, неосторожность) причинителя вреда, когда для возмещения морального вреда необходимо ее наличие. </w:t>
      </w:r>
    </w:p>
    <w:p w14:paraId="1947E15D" w14:textId="475D7E94" w:rsidR="002D4267" w:rsidRDefault="0098769D" w:rsidP="002D42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4267">
        <w:rPr>
          <w:rFonts w:ascii="Times New Roman" w:hAnsi="Times New Roman" w:cs="Times New Roman"/>
          <w:sz w:val="24"/>
          <w:szCs w:val="24"/>
        </w:rPr>
        <w:t xml:space="preserve">Суд при определении </w:t>
      </w:r>
      <w:hyperlink r:id="rId6" w:history="1">
        <w:r w:rsidRPr="004D4FC3">
          <w:rPr>
            <w:rStyle w:val="aa"/>
            <w:rFonts w:ascii="Times New Roman" w:hAnsi="Times New Roman" w:cs="Times New Roman"/>
            <w:sz w:val="24"/>
            <w:szCs w:val="24"/>
          </w:rPr>
          <w:t>размера компенсации морального вреда вправе принять во</w:t>
        </w:r>
      </w:hyperlink>
      <w:r w:rsidRPr="002D4267">
        <w:rPr>
          <w:rFonts w:ascii="Times New Roman" w:hAnsi="Times New Roman" w:cs="Times New Roman"/>
          <w:sz w:val="24"/>
          <w:szCs w:val="24"/>
        </w:rPr>
        <w:t xml:space="preserve"> внимание и другие, подтвержденные материалами дела обстоятельства, в частности, семейное и имущественное положение лица, несущего ответственность за причиненный потерпевшему моральный вред. Определение компенсации в меньшем размере, нежели просит гражданский истец, по изученным делам связано, в основном, с материальным и семейным положением гражданского ответчика, не имеющего дохода и при этом содержащего на иждивении несовершеннолетних детей либо имеющего обязательства (как правило, алиментные). Павлодарский районный суд Павлодарской области при рассмотрении уголовного дела в отношении Щ. по части 2 статьи 345 УК учел субъективное отношение потерпевшего С. к нарушению его личного неимущественного блага (здоровья), степень испытываемых нравственных и физических страданий, включая общее ухудшение самочувствия, дискомфортное состояние, ограничение физической нагрузки в результате перенесенных травм. </w:t>
      </w:r>
    </w:p>
    <w:p w14:paraId="71CB1E33" w14:textId="77777777" w:rsidR="00A576F0" w:rsidRDefault="0098769D" w:rsidP="002D42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4267">
        <w:rPr>
          <w:rFonts w:ascii="Times New Roman" w:hAnsi="Times New Roman" w:cs="Times New Roman"/>
          <w:sz w:val="24"/>
          <w:szCs w:val="24"/>
        </w:rPr>
        <w:t xml:space="preserve">Также приняты во внимание неосторожная вина осужденного в причинении вреда потерпевшему; средняя степень тяжести вреда здоровью, </w:t>
      </w:r>
      <w:proofErr w:type="gramStart"/>
      <w:r w:rsidRPr="002D4267">
        <w:rPr>
          <w:rFonts w:ascii="Times New Roman" w:hAnsi="Times New Roman" w:cs="Times New Roman"/>
          <w:sz w:val="24"/>
          <w:szCs w:val="24"/>
        </w:rPr>
        <w:t>т.к.</w:t>
      </w:r>
      <w:proofErr w:type="gramEnd"/>
      <w:r w:rsidRPr="002D4267">
        <w:rPr>
          <w:rFonts w:ascii="Times New Roman" w:hAnsi="Times New Roman" w:cs="Times New Roman"/>
          <w:sz w:val="24"/>
          <w:szCs w:val="24"/>
        </w:rPr>
        <w:t xml:space="preserve"> телесные повреждения не имеют признаков опасности для жизни; материальное и семейное положение Щ., а именно, отсутствие в настоящее время заработка и наличие обязательства по выплате расходов по оплате услуг представителя, а также денежных сумм в доход государства. На основании изложенного приговором от 25 мая 2020 года исковые требования С. удовлетворены частично. Взыскана </w:t>
      </w:r>
      <w:proofErr w:type="gramStart"/>
      <w:r w:rsidRPr="002D4267">
        <w:rPr>
          <w:rFonts w:ascii="Times New Roman" w:hAnsi="Times New Roman" w:cs="Times New Roman"/>
          <w:sz w:val="24"/>
          <w:szCs w:val="24"/>
        </w:rPr>
        <w:t>с Щ.</w:t>
      </w:r>
      <w:proofErr w:type="gramEnd"/>
      <w:r w:rsidRPr="002D4267">
        <w:rPr>
          <w:rFonts w:ascii="Times New Roman" w:hAnsi="Times New Roman" w:cs="Times New Roman"/>
          <w:sz w:val="24"/>
          <w:szCs w:val="24"/>
        </w:rPr>
        <w:t xml:space="preserve"> в пользу С. компенсация морального вреда в сумме 250 000 тенге. По уголовному делу в отношении Р. с К., осужденного приговором Экибастузского городского суда Павлодарской области от 4 июня 202 года по части 3 статьи 345 УК, и Р. Б., владельца источника повышенной опасности (автомобиля), в солидарном порядке взысканы в пользу потерпевших Б. Ф. и Л. в счет компенсации морального вреда 2 000 000 тенге каждому. </w:t>
      </w:r>
    </w:p>
    <w:p w14:paraId="2DD84557" w14:textId="77777777" w:rsidR="00A576F0" w:rsidRDefault="0098769D" w:rsidP="002D42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4267">
        <w:rPr>
          <w:rFonts w:ascii="Times New Roman" w:hAnsi="Times New Roman" w:cs="Times New Roman"/>
          <w:sz w:val="24"/>
          <w:szCs w:val="24"/>
        </w:rPr>
        <w:lastRenderedPageBreak/>
        <w:t xml:space="preserve">Из пункта 18 НПВС о транспортных правонарушениях следует, что по делам данной категории в качестве гражданских ответчиков должны привлекаться владельцы ТС, на которых в соответствии с частью 1 статьи 931 ГК возлагается обязанность по возмещению вреда, причиненного источником повышенной опасности. Согласно пункту 7 НПВС от 9 июля 1999 года № 9 по вопросам применения судами законодательства по возмещению вреда, причиненного здоровью, под владельцем источника повышенной опасности следует понимать юридическое лицо или гражданина, осуществляющих эксплуатацию источника повышенной опасности в силу принадлежащего им права собственности, права хозяйственного ведения, права оперативного управления либо по другим основаниям (по договору аренды, по доверенности на управление ТС, в силу распоряжения компетентного органа о передаче источника повышенной опасности и т. д.). </w:t>
      </w:r>
    </w:p>
    <w:p w14:paraId="6D6448B3" w14:textId="77777777" w:rsidR="00A576F0" w:rsidRDefault="0098769D" w:rsidP="002D42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4267">
        <w:rPr>
          <w:rFonts w:ascii="Times New Roman" w:hAnsi="Times New Roman" w:cs="Times New Roman"/>
          <w:sz w:val="24"/>
          <w:szCs w:val="24"/>
        </w:rPr>
        <w:t xml:space="preserve">Согласно пункту 13 вышеуказанного НПВС, если источник повышенной опасности выбыл из правомерного владения владельца, но при этом установлено наличие его вины, то ответственность за причиненный моральный вред возлагается в долевом порядке как на непосредственного причинителя морального вреда, так и на владельца источника повышенной опасности. </w:t>
      </w:r>
    </w:p>
    <w:p w14:paraId="1C113091" w14:textId="01C9777A" w:rsidR="00F173BA" w:rsidRPr="002D4267" w:rsidRDefault="0098769D" w:rsidP="002D42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4267">
        <w:rPr>
          <w:rFonts w:ascii="Times New Roman" w:hAnsi="Times New Roman" w:cs="Times New Roman"/>
          <w:sz w:val="24"/>
          <w:szCs w:val="24"/>
        </w:rPr>
        <w:t xml:space="preserve">По делу установлено наличие вины владельца источника повышенной опасности Р. Б., который не принял разумные и </w:t>
      </w:r>
      <w:hyperlink r:id="rId7" w:history="1">
        <w:r w:rsidRPr="00A576F0">
          <w:rPr>
            <w:rStyle w:val="aa"/>
            <w:rFonts w:ascii="Times New Roman" w:hAnsi="Times New Roman" w:cs="Times New Roman"/>
            <w:sz w:val="24"/>
            <w:szCs w:val="24"/>
          </w:rPr>
          <w:t>достаточные меры, исключающие возможность использования</w:t>
        </w:r>
      </w:hyperlink>
      <w:r w:rsidRPr="002D4267">
        <w:rPr>
          <w:rFonts w:ascii="Times New Roman" w:hAnsi="Times New Roman" w:cs="Times New Roman"/>
          <w:sz w:val="24"/>
          <w:szCs w:val="24"/>
        </w:rPr>
        <w:t xml:space="preserve"> источника повышенной опасности в обычных условиях. В этой связи судебная коллегия приговор изменила в части гражданского иска, постановив взыскать компенсацию морального вреда с Р. К. и Р. Б. в долевом порядке: по 1 000 000 тенге с каждого.</w:t>
      </w:r>
    </w:p>
    <w:p w14:paraId="1D196CDE" w14:textId="737247FA" w:rsidR="00F173BA" w:rsidRPr="002D4267" w:rsidRDefault="00F173BA" w:rsidP="002D42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2D4267" w:rsidRDefault="00F173BA" w:rsidP="002D42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2D4267" w:rsidRDefault="00F173BA" w:rsidP="002D42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2D4267" w:rsidRDefault="00F173BA" w:rsidP="002D42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2D4267" w:rsidRDefault="00F173BA" w:rsidP="002D42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2D4267" w:rsidRDefault="00F173BA" w:rsidP="002D42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2D4267" w:rsidRDefault="00F173BA" w:rsidP="002D42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2D4267" w:rsidRDefault="00F173BA" w:rsidP="002D42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2D4267" w:rsidRDefault="00F173BA" w:rsidP="002D4267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4267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2D4267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0E6C0" w14:textId="77777777" w:rsidR="002F58C3" w:rsidRDefault="002F58C3" w:rsidP="00702393">
      <w:pPr>
        <w:spacing w:after="0" w:line="240" w:lineRule="auto"/>
      </w:pPr>
      <w:r>
        <w:separator/>
      </w:r>
    </w:p>
  </w:endnote>
  <w:endnote w:type="continuationSeparator" w:id="0">
    <w:p w14:paraId="1ED99EDF" w14:textId="77777777" w:rsidR="002F58C3" w:rsidRDefault="002F58C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6E6EF" w14:textId="77777777" w:rsidR="002F58C3" w:rsidRDefault="002F58C3" w:rsidP="00702393">
      <w:pPr>
        <w:spacing w:after="0" w:line="240" w:lineRule="auto"/>
      </w:pPr>
      <w:r>
        <w:separator/>
      </w:r>
    </w:p>
  </w:footnote>
  <w:footnote w:type="continuationSeparator" w:id="0">
    <w:p w14:paraId="2965411B" w14:textId="77777777" w:rsidR="002F58C3" w:rsidRDefault="002F58C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2D4267"/>
    <w:rsid w:val="002F58C3"/>
    <w:rsid w:val="00315990"/>
    <w:rsid w:val="00327D34"/>
    <w:rsid w:val="00327E86"/>
    <w:rsid w:val="00396063"/>
    <w:rsid w:val="003C77EA"/>
    <w:rsid w:val="003E3623"/>
    <w:rsid w:val="00442855"/>
    <w:rsid w:val="00461793"/>
    <w:rsid w:val="004D4FC3"/>
    <w:rsid w:val="00561161"/>
    <w:rsid w:val="005716E1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8769D"/>
    <w:rsid w:val="009E6904"/>
    <w:rsid w:val="00A0170F"/>
    <w:rsid w:val="00A23573"/>
    <w:rsid w:val="00A45B15"/>
    <w:rsid w:val="00A576F0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576F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576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2021-08-17T09:04:00Z</cp:lastPrinted>
  <dcterms:created xsi:type="dcterms:W3CDTF">2021-08-13T09:00:00Z</dcterms:created>
  <dcterms:modified xsi:type="dcterms:W3CDTF">2021-12-15T10:23:00Z</dcterms:modified>
</cp:coreProperties>
</file>