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8665F" w14:textId="57249DCC" w:rsidR="00B16D46" w:rsidRPr="00DD2776" w:rsidRDefault="003B53FF" w:rsidP="00DD27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B16D46" w:rsidRPr="00DD2776">
        <w:rPr>
          <w:rFonts w:ascii="Times New Roman" w:hAnsi="Times New Roman" w:cs="Times New Roman"/>
          <w:b/>
          <w:bCs/>
          <w:sz w:val="24"/>
          <w:szCs w:val="24"/>
        </w:rPr>
        <w:t>становлени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B16D46" w:rsidRPr="00DD2776">
        <w:rPr>
          <w:rFonts w:ascii="Times New Roman" w:hAnsi="Times New Roman" w:cs="Times New Roman"/>
          <w:b/>
          <w:bCs/>
          <w:sz w:val="24"/>
          <w:szCs w:val="24"/>
        </w:rPr>
        <w:t xml:space="preserve"> факта признания отцовства </w:t>
      </w:r>
    </w:p>
    <w:p w14:paraId="26FE5F18" w14:textId="77777777" w:rsidR="00B16D46" w:rsidRPr="00DD2776" w:rsidRDefault="00B16D4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57519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Изучение дел, представленных на обобщение, свидетельствует о том, что суды не разграничивают заявления об установлении факта признания отцовства и установлении факта отцовства, в соответствии с главой 32 ГПК. В силу статьи 305 ГПК суд устанавливает факты, от которых зависит возникновение, изменение или прекращение личных либо имущественных прав граждан или юридических лиц. </w:t>
      </w:r>
    </w:p>
    <w:p w14:paraId="00B666AA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В подпункте 4) части 2 статьи 305 ГПК к делам об установлении фактов, имеющих юридическое значение, отнесены дела об установлении фактов признания отцовства, чего не было в редакции предыдущего ГПК. В части 3 указанной статьи предусмотрено, что суд устанавливает и другие имеющие юридическое значение факты, если законодательством Республики Казахстан не предусмотрен иной порядок их установления. </w:t>
      </w:r>
    </w:p>
    <w:p w14:paraId="76C42BD8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То есть возможность установления факта отцовства основана на положениях статьи 305 ГПК, оставивших открытым перечень юридических фактов, подлежащих установлению в порядке особого производства. Надо отметить, что национальное законодательство – Кодекс, нормативное постановление № 6 не указывают на возможность установления данного факта и не содержат запрета на установление факта отцовства в судебном порядке. </w:t>
      </w:r>
    </w:p>
    <w:p w14:paraId="5E520D21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К примеру, в Семейном кодексе РФ также напрямую не указано на возможность установления данного факта, однако в постановлении Пленума Верховного Суда РФ об установлении отцовства и взыскании алиментов на данное обстоятельство обращено внимание. Представляется, установление факта отцовства как юридического факта возможно в случае смерти лица, являющегося биологическим отцом ребенка, но при жизни не признававшего себя его отцом. </w:t>
      </w:r>
    </w:p>
    <w:p w14:paraId="6A182732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Данный факт не может быть установлен в ином порядке, поэтому он подлежит установлению как юридический факт в суде. Заявления об установлении факта отцовства и установлении факта признания отцовства рассматриваются в порядке особого производства при условии отсутствия спора о праве. Факт признания отцовства в силу статьи 49 Кодекса устанавливается в случае смерти лица, которое признавало себя отцом ребенка, но не состояло в браке (супружестве) с матерью ребенка. </w:t>
      </w:r>
    </w:p>
    <w:p w14:paraId="31C3E937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Указанный факт может быть установлен судом как в случае, когда ребенок находился на иждивении лица к моменту его смерти, так и ранее, если это лицо признавало себя его отцом. Такой факт, с учетом конкретных обстоятельств, может быть установлен судом также в отношении ребенка, родившегося после смерти лица, которое в период беременности матери признавало себя отцом будущего ребенка. </w:t>
      </w:r>
    </w:p>
    <w:p w14:paraId="20F9ABBF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Если при подаче заявления или рассмотрении дела в порядке особого производства устанавливается наличие спора о праве, подведомственного суду, суд выносит определение об оставлении заявления об установлении факта признания отцовства или факта отцовства без рассмотрения с </w:t>
      </w:r>
      <w:proofErr w:type="spellStart"/>
      <w:r w:rsidRPr="00DD2776">
        <w:rPr>
          <w:rFonts w:ascii="Times New Roman" w:hAnsi="Times New Roman" w:cs="Times New Roman"/>
          <w:sz w:val="24"/>
          <w:szCs w:val="24"/>
        </w:rPr>
        <w:t>разъясннением</w:t>
      </w:r>
      <w:proofErr w:type="spellEnd"/>
      <w:r w:rsidRPr="00DD2776">
        <w:rPr>
          <w:rFonts w:ascii="Times New Roman" w:hAnsi="Times New Roman" w:cs="Times New Roman"/>
          <w:sz w:val="24"/>
          <w:szCs w:val="24"/>
        </w:rPr>
        <w:t xml:space="preserve"> заявителю и другим заинтересованным лицам их право разрешить спор в порядке искового производства (часть 2 статьи 304 ГПК). </w:t>
      </w:r>
    </w:p>
    <w:p w14:paraId="6A85BBB8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Дела об установлении факта отцовства, а также признания отцовства могут быть возбуждены по заявлению: - матери ребенка; - опекуна (попечителя); - лица, на иждивении которого находится ребенок; - органа опеки и попечительства; - прокурора; - ребенка, достигшего совершеннолетия. Факт признания отцовства подлежит установлению в судебном порядке, если: - лицо, которое признавало себя отцом ребенка, умерло; - между этим лицом и </w:t>
      </w:r>
      <w:r w:rsidRPr="00DD2776">
        <w:rPr>
          <w:rFonts w:ascii="Times New Roman" w:hAnsi="Times New Roman" w:cs="Times New Roman"/>
          <w:sz w:val="24"/>
          <w:szCs w:val="24"/>
        </w:rPr>
        <w:lastRenderedPageBreak/>
        <w:t xml:space="preserve">матерью ребенка не был заключен в установленном законом порядке брак; - ребенок находился на иждивении этого лица к моменту смерти либо ранее. </w:t>
      </w:r>
    </w:p>
    <w:p w14:paraId="5E1DA107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В предмет доказывания должны войти следующие обстоятельства: - смерть лица, которое признавало себя отцом; - время рождения ребенка; - отсутствие зарегистрированного брака между матерью ребенка и предполагаемым отцом; - доказательства, подтверждающие факт признания умершего отцом ребенка; - цель установления факта (получение свидетельства о праве на наследование, оформление пособия и </w:t>
      </w:r>
      <w:proofErr w:type="gramStart"/>
      <w:r w:rsidRPr="00DD2776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DD277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3A8D58E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При установлении факта признания отцовства принимаются любые доказательства, в том числе свидетельство о смерти, свидетельство о рождении ребенка, с достоверностью утверждающие о том, а также субъективное отношение предполагаемого отца к ребенку: - публичное заявление о своем отцовстве; - совместное проживание, ведение общего хозяйства до рождения ребенка, совместное воспитание либо содержание ребенка, заключение экспертизы; - свидетельские показания; - письма, видео-фотоматериалы, анкеты, заявления о постановке на учет для получения жилья, в детский сад, школу, выписки из домовой книги и другие. </w:t>
      </w:r>
    </w:p>
    <w:p w14:paraId="5B6F50C5" w14:textId="4D323D74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Факт отцовства подлежит установлению в судебном порядке, если: - предполагаемый отец ребенка умер; - между этим лицом и </w:t>
      </w:r>
      <w:hyperlink r:id="rId6" w:history="1">
        <w:r w:rsidRPr="00F6271E">
          <w:rPr>
            <w:rStyle w:val="aa"/>
            <w:rFonts w:ascii="Times New Roman" w:hAnsi="Times New Roman" w:cs="Times New Roman"/>
            <w:sz w:val="24"/>
            <w:szCs w:val="24"/>
          </w:rPr>
          <w:t>матерью ребенка не был заключен в установленном</w:t>
        </w:r>
      </w:hyperlink>
      <w:r w:rsidRPr="00DD2776">
        <w:rPr>
          <w:rFonts w:ascii="Times New Roman" w:hAnsi="Times New Roman" w:cs="Times New Roman"/>
          <w:sz w:val="24"/>
          <w:szCs w:val="24"/>
        </w:rPr>
        <w:t xml:space="preserve"> законом порядке брак; - предполагаемый отец не признавал ребенка. В предмет доказывания должны войти следующие обстоятельства: - смерть предполагаемого отца ребенка; - время рождения ребенка; - отсутствие зарегистрированного брака между матерью ребенка и предполагаемым отцом; - доказательства, с достоверностью подтверждающие факт отцовства; - цель установления факта (получение свидетельства о праве на наследование, оформление пособия и </w:t>
      </w:r>
      <w:proofErr w:type="gramStart"/>
      <w:r w:rsidRPr="00DD2776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DD277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01E6BC4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>При установлении факта отцовства принимаются достоверные доказательства, в том числе свидетельство о смерти, свидетельство о рождении ребенка, подтверждающие об этом. Достоверным доказательством может быть заключение эксперта (</w:t>
      </w:r>
      <w:proofErr w:type="spellStart"/>
      <w:r w:rsidRPr="00DD2776">
        <w:rPr>
          <w:rFonts w:ascii="Times New Roman" w:hAnsi="Times New Roman" w:cs="Times New Roman"/>
          <w:sz w:val="24"/>
          <w:szCs w:val="24"/>
        </w:rPr>
        <w:t>молекулярногенетической</w:t>
      </w:r>
      <w:proofErr w:type="spellEnd"/>
      <w:r w:rsidRPr="00DD2776">
        <w:rPr>
          <w:rFonts w:ascii="Times New Roman" w:hAnsi="Times New Roman" w:cs="Times New Roman"/>
          <w:sz w:val="24"/>
          <w:szCs w:val="24"/>
        </w:rPr>
        <w:t xml:space="preserve"> экспертизы), устанавливающее кровное родство с родственниками предполагаемого отца (родители умершего, дети, сестры, братья). Как указано выше, некоторые суды при установлении юридического факта не разграничивают понятия факт признания отцовства и факт отцовства. </w:t>
      </w:r>
    </w:p>
    <w:p w14:paraId="10EFC1FC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При поступлении заявлений в суд об установлении факта отцовства суды, не уточняя его предмет, рассматривают иск как об установлении факта признания отцовства и выносят соответствующие решения. Например, гражданское дело по заявлению М. (суд № 2 города Уральск, ЗКО) об установлении факта отцовства (указано в исковом заявлении) в отношении несовершеннолетнего ребенка Г. Суд своим решением установил факт признания отцовства В. в отношении Г. Тогда как доказательств, подтверждающих, что умерший признавал отцовство в отношении ребенка, не имеется, заявитель указывала о биологическом отце ребенка, который, как следует из материалов дела, отцовство не признавал. </w:t>
      </w:r>
    </w:p>
    <w:p w14:paraId="45F6A54B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Кроме того, судом не выяснено, для чего необходимо установление юридического факта. Представляется, что суду в ходе подготовки дела к судебному разбирательству следовало выяснить, для чего необходимо заявителю установление факта, какие лица могут быть заинтересованы в разрешении данного дела, привлечь родственников предполагаемого отца с целью проведения генетической экспертизы и с учетом всесторонне исследованных обстоятельств дела, разрешить дело об установлении факта отцовства. </w:t>
      </w:r>
    </w:p>
    <w:p w14:paraId="26B8F0EB" w14:textId="77777777" w:rsidR="00DD2776" w:rsidRDefault="00E33D4F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lastRenderedPageBreak/>
        <w:t>Судом города Кокшетау Акмолинской области рассмотрено гражданское дело по иску В. к Т., заинтересованное лицо – нотариус города Кокшетау, об установлении отцовства (</w:t>
      </w:r>
      <w:proofErr w:type="spellStart"/>
      <w:r w:rsidRPr="00DD2776">
        <w:rPr>
          <w:rFonts w:ascii="Times New Roman" w:hAnsi="Times New Roman" w:cs="Times New Roman"/>
          <w:sz w:val="24"/>
          <w:szCs w:val="24"/>
        </w:rPr>
        <w:t>Кокшетауский</w:t>
      </w:r>
      <w:proofErr w:type="spellEnd"/>
      <w:r w:rsidRPr="00DD2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2776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A2529D" w:rsidRPr="00DD2776">
        <w:rPr>
          <w:rFonts w:ascii="Times New Roman" w:hAnsi="Times New Roman" w:cs="Times New Roman"/>
          <w:sz w:val="24"/>
          <w:szCs w:val="24"/>
        </w:rPr>
        <w:t xml:space="preserve"> суд</w:t>
      </w:r>
      <w:proofErr w:type="gramEnd"/>
      <w:r w:rsidR="00A2529D" w:rsidRPr="00DD2776">
        <w:rPr>
          <w:rFonts w:ascii="Times New Roman" w:hAnsi="Times New Roman" w:cs="Times New Roman"/>
          <w:sz w:val="24"/>
          <w:szCs w:val="24"/>
        </w:rPr>
        <w:t xml:space="preserve"> Акмолинской области). Основанием для обращения в суд явился вопрос наследства. Дело об установлении факта отцовства судом рассмотрено в порядке искового производства в связи с наличием спора о праве на наследство. </w:t>
      </w:r>
    </w:p>
    <w:p w14:paraId="1AA15264" w14:textId="77777777" w:rsidR="00DD2776" w:rsidRDefault="00A2529D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Истец является дочерью умершего Т., ответчиком указан отец покойного, предполагаемого отца. Из материалов дела усматривается, что привлеченные к участию в деле в качестве заинтересованных лиц другие дети умершего и бывшая жена покойного возражали против удовлетворения требований заявительницы, оспаривая происхождение истца от их отца. Судом назначена судебная молекулярно-генетическая экспертиза с целью достоверного установления отцовства в отношении истца. На основании заключения экспертизы и показаний отца умершего заявление удовлетворено. </w:t>
      </w:r>
    </w:p>
    <w:p w14:paraId="43F6DC83" w14:textId="77777777" w:rsidR="00DD2776" w:rsidRDefault="00A2529D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Судом достоверно установлено происхождение ребенка от умершего, иск удовлетворен, спор о праве был исчерпан. Таким образом, как показывает судебная практика, смерть предполагаемого отца не является препятствием к проведению судебной экспертизы, допускающей взятие образцов ДНК для сравнительного исследования у родственников умершего. Как это имело место в рамках рассмотрения указанного дела, в ходе которого были взяты образцы крови у родного брата, детей умершего, свидетельствующих о кровном родстве с вероятностью 99,9999% и послуживших основанием для установления факта отцовства. Изучение судебных актов по делам об установлении факта признания отцовства показало, что в суд с заявлением об установлении факта признания отцовства, как правило, обращаются женщины, состоявшие в фактических брачных отношениях с мужчинами, родившие совместных детей, обращаются также дети, достигшие совершеннолетия. </w:t>
      </w:r>
    </w:p>
    <w:p w14:paraId="090BDCE7" w14:textId="77777777" w:rsidR="00DD2776" w:rsidRDefault="00A2529D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Обращение в суд с данными требованиями обусловлено необходимостью получения пособия на содержание детей, а также принятия наследства. В большинстве случаев по делам об установлении факта признания отцовства судами принимаются решения об удовлетворении таких требований. При этом основными доказательствами являются свидетельские показания родственников, близких и иных лиц, которые обладали соответствующими сведениями об отношениях сторон, фотографии, письменные документы и др. </w:t>
      </w:r>
    </w:p>
    <w:p w14:paraId="0421B9EF" w14:textId="77777777" w:rsidR="00DD2776" w:rsidRDefault="00A2529D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Так, решением суда города Актобе от 11 мая 2017 года заявление Ж. и М. об установлении факта признания отцовства удовлетворено. Установлен факт признания отцовства Н., 15 апреля 1939 года рождения, умершего 20 августа 2003 года, в отношении сыновей Ж., 12 апреля 1968 года рождения, М., 12 октября 1966 года рождения. В судебном заседании факт признания отцовства умершим своих детей подтвердили свидетели, являющие близкими родственниками умершего Н. Из судебных актов следует, что Н. и мать заявителей проживали совместно с 1965 года по 2003 года, брак не был зарегистрирован, заявители родились вне брака, другой семьи умерший не имел. </w:t>
      </w:r>
    </w:p>
    <w:p w14:paraId="00379CCD" w14:textId="0D962142" w:rsidR="00A81D5F" w:rsidRPr="00DD2776" w:rsidRDefault="00A2529D" w:rsidP="00DD27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 xml:space="preserve">В период жизни Н. признавал свое отцовство в отношении детей. После его смерти открылось наследство в виде земельного участка. Спора между заявителями и другими наследниками умершего не имеется. В данной ситуации суд установил наличие доказательств, с достоверностью </w:t>
      </w:r>
      <w:hyperlink r:id="rId7" w:history="1">
        <w:r w:rsidRPr="00DD2776">
          <w:rPr>
            <w:rStyle w:val="aa"/>
            <w:rFonts w:ascii="Times New Roman" w:hAnsi="Times New Roman" w:cs="Times New Roman"/>
            <w:sz w:val="24"/>
            <w:szCs w:val="24"/>
          </w:rPr>
          <w:t>подтверждающих происхождение детей от умершего на основании</w:t>
        </w:r>
      </w:hyperlink>
      <w:r w:rsidRPr="00DD2776">
        <w:rPr>
          <w:rFonts w:ascii="Times New Roman" w:hAnsi="Times New Roman" w:cs="Times New Roman"/>
          <w:sz w:val="24"/>
          <w:szCs w:val="24"/>
        </w:rPr>
        <w:t xml:space="preserve"> свидетельских показаний, длительного совместного проживания матери детей и предполагаемого отца, отсутствие спора о принятии наследства и его разделе между заявителями и другими заинтересованными лицами.</w:t>
      </w:r>
      <w:r w:rsidR="00CF5BD5" w:rsidRPr="00DD27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D27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D277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D277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D277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6BF4" w14:textId="77777777" w:rsidR="008A6F6C" w:rsidRDefault="008A6F6C" w:rsidP="00702393">
      <w:pPr>
        <w:spacing w:after="0" w:line="240" w:lineRule="auto"/>
      </w:pPr>
      <w:r>
        <w:separator/>
      </w:r>
    </w:p>
  </w:endnote>
  <w:endnote w:type="continuationSeparator" w:id="0">
    <w:p w14:paraId="1058524B" w14:textId="77777777" w:rsidR="008A6F6C" w:rsidRDefault="008A6F6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7376B" w14:textId="77777777" w:rsidR="008A6F6C" w:rsidRDefault="008A6F6C" w:rsidP="00702393">
      <w:pPr>
        <w:spacing w:after="0" w:line="240" w:lineRule="auto"/>
      </w:pPr>
      <w:r>
        <w:separator/>
      </w:r>
    </w:p>
  </w:footnote>
  <w:footnote w:type="continuationSeparator" w:id="0">
    <w:p w14:paraId="434444DB" w14:textId="77777777" w:rsidR="008A6F6C" w:rsidRDefault="008A6F6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B53FF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6F6C"/>
    <w:rsid w:val="008A7236"/>
    <w:rsid w:val="008E7DF6"/>
    <w:rsid w:val="0091354D"/>
    <w:rsid w:val="00940023"/>
    <w:rsid w:val="0094655E"/>
    <w:rsid w:val="009E6904"/>
    <w:rsid w:val="00A23573"/>
    <w:rsid w:val="00A2529D"/>
    <w:rsid w:val="00A45B15"/>
    <w:rsid w:val="00A81D5F"/>
    <w:rsid w:val="00B16D46"/>
    <w:rsid w:val="00B31BDB"/>
    <w:rsid w:val="00BD7730"/>
    <w:rsid w:val="00C16D9C"/>
    <w:rsid w:val="00CB275A"/>
    <w:rsid w:val="00CF5BD5"/>
    <w:rsid w:val="00D02DFB"/>
    <w:rsid w:val="00DB660C"/>
    <w:rsid w:val="00DD2776"/>
    <w:rsid w:val="00E33D4F"/>
    <w:rsid w:val="00EE78AD"/>
    <w:rsid w:val="00F173BA"/>
    <w:rsid w:val="00F6271E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D277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D2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2021-12-01T14:44:00Z</dcterms:modified>
</cp:coreProperties>
</file>