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7A35" w14:textId="77777777" w:rsidR="006F7079" w:rsidRDefault="006F7079">
      <w:pPr>
        <w:rPr>
          <w:rFonts w:ascii="Times New Roman" w:hAnsi="Times New Roman" w:cs="Times New Roman"/>
          <w:b/>
          <w:bCs/>
          <w:sz w:val="24"/>
          <w:szCs w:val="24"/>
        </w:rPr>
      </w:pPr>
    </w:p>
    <w:p w14:paraId="7CED4965" w14:textId="78A4160C" w:rsidR="00702393" w:rsidRPr="006F7079" w:rsidRDefault="006A69B9" w:rsidP="006F7079">
      <w:pPr>
        <w:jc w:val="center"/>
        <w:rPr>
          <w:rFonts w:ascii="Times New Roman" w:hAnsi="Times New Roman" w:cs="Times New Roman"/>
          <w:b/>
          <w:sz w:val="24"/>
          <w:szCs w:val="24"/>
        </w:rPr>
      </w:pPr>
      <w:r w:rsidRPr="006F7079">
        <w:rPr>
          <w:rFonts w:ascii="Times New Roman" w:hAnsi="Times New Roman" w:cs="Times New Roman"/>
          <w:b/>
          <w:sz w:val="24"/>
          <w:szCs w:val="24"/>
        </w:rPr>
        <w:t>Выводы суда и уполномоченного органа об отсутствии поверок на измерительные приборы не соответствуют фактическим обстоятельствам дела</w:t>
      </w:r>
    </w:p>
    <w:p w14:paraId="4D3ABFD9" w14:textId="77777777" w:rsidR="006A69B9" w:rsidRDefault="006A69B9"/>
    <w:p w14:paraId="17F41568"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Постановлением Департамента Комитета по техническому регулированию и метрологии Министерства индустрии и новых технологий Республики Казахстан по Алматинской области (далее – Департамент) от 30 июня 2010 года РКГП «Центр санитарно-эпидемиологической экспертизы по Илийскому району» (далее – ЦСЭЭ) привлечено к административной ответственности по пункту 13) части 1 статьи 317 КоАП с наложением взыскания в виде штрафа на сумму 42 390 тенге. </w:t>
      </w:r>
    </w:p>
    <w:p w14:paraId="53CEBDDB"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Определением специализированного межрайонного административного суда города Талдыкорган от 18 июня 2012 года постановление Департамента оставлено без изменения, протест прокуратуры Алматинской области – без удовлетворения. В протесте заместителя Генерального прокурора Республики Казахстан ставится вопрос об отмене состоявшихся </w:t>
      </w:r>
      <w:hyperlink r:id="rId6" w:history="1">
        <w:r w:rsidRPr="006F7079">
          <w:rPr>
            <w:rStyle w:val="aa"/>
            <w:rFonts w:ascii="Times New Roman" w:hAnsi="Times New Roman" w:cs="Times New Roman"/>
            <w:sz w:val="24"/>
            <w:szCs w:val="24"/>
          </w:rPr>
          <w:t>по делу судебного акта</w:t>
        </w:r>
      </w:hyperlink>
      <w:r w:rsidRPr="006F7079">
        <w:rPr>
          <w:rFonts w:ascii="Times New Roman" w:hAnsi="Times New Roman" w:cs="Times New Roman"/>
          <w:sz w:val="24"/>
          <w:szCs w:val="24"/>
        </w:rPr>
        <w:t xml:space="preserve"> и постановления уполномоченного органа в связи с несоответствием выводов судьи о фактических обстоятельствах дела, изложенных в постановлении по делу об административном правонарушении, исследованным при рассмотрении протеста доказательствам и прекращении производства по делу за отсутствием в его действиях состава ад</w:t>
      </w:r>
      <w:r w:rsidR="006F7079">
        <w:rPr>
          <w:rFonts w:ascii="Times New Roman" w:hAnsi="Times New Roman" w:cs="Times New Roman"/>
          <w:sz w:val="24"/>
          <w:szCs w:val="24"/>
        </w:rPr>
        <w:t>министративного правонарушения.</w:t>
      </w:r>
    </w:p>
    <w:p w14:paraId="34C55528"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Надзорная судебная коллегия Верховного Суда постановление Департамента и определение специализированного межрайонного административного суда города Талдыкорган отменила, производство по делу прекратила за отсутствием в действиях ЦСЭС состава правонарушения, предусмотренного пунктом 13) частью 1 статьи 317 КоАП по следующим основаниям. </w:t>
      </w:r>
    </w:p>
    <w:p w14:paraId="46EDC099"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Постановлением уполномоченного органа и судом установлено, что Департаментом 31 мая 2010 года по обращению АО «К» проведена внеплановая тематическая проверка деятельности ЦСЭЭ на предмет обеспечения достоверности результатов проведенных измерений сырого молока, заготовленного ИП «Ф.», за период с 01 января 2006 года по 30 июня 2008 года. Согласно акту о результатах проверки от 15 июня 2010 года в ЦСЭЭ выявлены нарушения требований законодательства об единстве измерений, а именно: без проверок использовались приборные измерения для определения жирности, кислотности, плотности, термоустойчивости, а также микробиологических исследований (пипетки 2-го класса точности; цилиндры стеклянные мерные; секундомер; ареометры; термометры стеклянные жидкостные; термометры стеклянные ртутные с диапазоном измерения от 0 до 55С, 100С; колбы 1-1000-2, 2-1000-2). </w:t>
      </w:r>
    </w:p>
    <w:p w14:paraId="3D265683"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Суд, оставляя без изменения постановление Департамента, признал наличие в действиях ЦСЭЭ состава правонарушения. Выводы суда и уполномоченного органа об отсутствии поверок на вышеперечисленные измерительные приборы не соответствуют фактическим обстоятельствам дела. Из пояснений директора ЦСЭЭ Б., данных им в ходе </w:t>
      </w:r>
      <w:proofErr w:type="spellStart"/>
      <w:r w:rsidRPr="006F7079">
        <w:rPr>
          <w:rFonts w:ascii="Times New Roman" w:hAnsi="Times New Roman" w:cs="Times New Roman"/>
          <w:sz w:val="24"/>
          <w:szCs w:val="24"/>
        </w:rPr>
        <w:t>доследственной</w:t>
      </w:r>
      <w:proofErr w:type="spellEnd"/>
      <w:r w:rsidRPr="006F7079">
        <w:rPr>
          <w:rFonts w:ascii="Times New Roman" w:hAnsi="Times New Roman" w:cs="Times New Roman"/>
          <w:sz w:val="24"/>
          <w:szCs w:val="24"/>
        </w:rPr>
        <w:t xml:space="preserve"> проверки, следует, что сотруднику Департамента С., проводившему проверку предоставлены все имеющиеся средства измерения и необходимые к нему документы (сертификаты соответствия о поверке), в том числе средства измерения, указанные в акте. Однако С. без составления </w:t>
      </w:r>
      <w:proofErr w:type="gramStart"/>
      <w:r w:rsidRPr="006F7079">
        <w:rPr>
          <w:rFonts w:ascii="Times New Roman" w:hAnsi="Times New Roman" w:cs="Times New Roman"/>
          <w:sz w:val="24"/>
          <w:szCs w:val="24"/>
        </w:rPr>
        <w:t>каких</w:t>
      </w:r>
      <w:r w:rsidR="006F7079">
        <w:rPr>
          <w:rFonts w:ascii="Times New Roman" w:hAnsi="Times New Roman" w:cs="Times New Roman"/>
          <w:sz w:val="24"/>
          <w:szCs w:val="24"/>
        </w:rPr>
        <w:t xml:space="preserve"> </w:t>
      </w:r>
      <w:r w:rsidRPr="006F7079">
        <w:rPr>
          <w:rFonts w:ascii="Times New Roman" w:hAnsi="Times New Roman" w:cs="Times New Roman"/>
          <w:sz w:val="24"/>
          <w:szCs w:val="24"/>
        </w:rPr>
        <w:t>либо</w:t>
      </w:r>
      <w:proofErr w:type="gramEnd"/>
      <w:r w:rsidRPr="006F7079">
        <w:rPr>
          <w:rFonts w:ascii="Times New Roman" w:hAnsi="Times New Roman" w:cs="Times New Roman"/>
          <w:sz w:val="24"/>
          <w:szCs w:val="24"/>
        </w:rPr>
        <w:t xml:space="preserve"> проверочных актов 15 июня 2010 года ушел с проверки и обратно в ЦСЭЭ пришел только в начале июля 2010 года с актом о результатах проверки и протоколом о привлечении к административной ответственности. </w:t>
      </w:r>
    </w:p>
    <w:p w14:paraId="41989015"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lastRenderedPageBreak/>
        <w:t xml:space="preserve">По просьбе С. директор ЦСЭЭ Б. расписался в протоколе об </w:t>
      </w:r>
      <w:hyperlink r:id="rId7" w:history="1">
        <w:r w:rsidRPr="006F7079">
          <w:rPr>
            <w:rStyle w:val="aa"/>
            <w:rFonts w:ascii="Times New Roman" w:hAnsi="Times New Roman" w:cs="Times New Roman"/>
            <w:sz w:val="24"/>
            <w:szCs w:val="24"/>
          </w:rPr>
          <w:t>административном правонарушении</w:t>
        </w:r>
      </w:hyperlink>
      <w:r w:rsidRPr="006F7079">
        <w:rPr>
          <w:rFonts w:ascii="Times New Roman" w:hAnsi="Times New Roman" w:cs="Times New Roman"/>
          <w:sz w:val="24"/>
          <w:szCs w:val="24"/>
        </w:rPr>
        <w:t xml:space="preserve">. Как видно из материалов дела, ЦСЭЭ привлечено к административной ответственности за использование без проверки 7 единиц средств измерений. </w:t>
      </w:r>
    </w:p>
    <w:p w14:paraId="63CD4CA9"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Вместе с тем установлено, что указанные в акте измерительные приборы на </w:t>
      </w:r>
      <w:r w:rsidR="006F7079">
        <w:rPr>
          <w:rFonts w:ascii="Times New Roman" w:hAnsi="Times New Roman" w:cs="Times New Roman"/>
          <w:sz w:val="24"/>
          <w:szCs w:val="24"/>
        </w:rPr>
        <w:t>момент проверки прошли поверку:</w:t>
      </w:r>
    </w:p>
    <w:p w14:paraId="495B3601"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1) термометры стеклянные ртутные с диапазоном измерения от 0 до 55С, 100С – проверены в 3 квартале 2009 года и разрешены к использованию до 3 квартала 2010 года; </w:t>
      </w:r>
    </w:p>
    <w:p w14:paraId="16E15BB6"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2) пипетки 2-го класса точности – проверены в апреле 2010 года, срок использования не ограничен; </w:t>
      </w:r>
    </w:p>
    <w:p w14:paraId="25708D5D"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3) цилиндры стеклянные мерные – проверены в апреле 2010 года, срок использования не ограничен; </w:t>
      </w:r>
    </w:p>
    <w:p w14:paraId="1CD77530"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4) ареометры – проверены в 3 квартале 2009 года, разрешены к использованию до 3 квартала 2010 года; </w:t>
      </w:r>
    </w:p>
    <w:p w14:paraId="6B3D0098"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5) термометры стеклянные ртутные с диапазоном измерения – проверены в 3 квартале 2009 года, разрешены к использованию до 3 квартала 2010 года; </w:t>
      </w:r>
    </w:p>
    <w:p w14:paraId="7FFEC942"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6) колбы 1-100-2,2-1000-2 – проверены в апреле 2010 года, срок использования не ограничен. По измерительному прибору «секундомер» в ЦСЭЭ не использовался и его в наличии не имелось, поскольку </w:t>
      </w:r>
      <w:proofErr w:type="gramStart"/>
      <w:r w:rsidRPr="006F7079">
        <w:rPr>
          <w:rFonts w:ascii="Times New Roman" w:hAnsi="Times New Roman" w:cs="Times New Roman"/>
          <w:sz w:val="24"/>
          <w:szCs w:val="24"/>
        </w:rPr>
        <w:t>вместо него согласно ГОСТ5867-90</w:t>
      </w:r>
      <w:proofErr w:type="gramEnd"/>
      <w:r w:rsidRPr="006F7079">
        <w:rPr>
          <w:rFonts w:ascii="Times New Roman" w:hAnsi="Times New Roman" w:cs="Times New Roman"/>
          <w:sz w:val="24"/>
          <w:szCs w:val="24"/>
        </w:rPr>
        <w:t xml:space="preserve"> применялись песочные часы. </w:t>
      </w:r>
    </w:p>
    <w:p w14:paraId="6AD262D4"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Согласно статье 23 Закона «О государственном контроле и надзоре в Республике Казахстан» (далее - Закон) при проведении проверки должностные лица органа контроля и надзора не вправе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w:t>
      </w:r>
    </w:p>
    <w:p w14:paraId="6E2E43F4"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Нарушение требований данной статьи в силу пункта 4 статьи 28 Закона является основанием к признанию проверки недействительной. Из акта о назначении проверки следует, что периодом проверки являлась деятельность ЦСЭЭ с 01 января 2006 года по 30 июня 2008 года и проверка </w:t>
      </w:r>
      <w:hyperlink r:id="rId8" w:history="1">
        <w:r w:rsidRPr="006F7079">
          <w:rPr>
            <w:rStyle w:val="aa"/>
            <w:rFonts w:ascii="Times New Roman" w:hAnsi="Times New Roman" w:cs="Times New Roman"/>
            <w:sz w:val="24"/>
            <w:szCs w:val="24"/>
          </w:rPr>
          <w:t>осуществлялась уполномоченным государственным</w:t>
        </w:r>
      </w:hyperlink>
      <w:r w:rsidRPr="006F7079">
        <w:rPr>
          <w:rFonts w:ascii="Times New Roman" w:hAnsi="Times New Roman" w:cs="Times New Roman"/>
          <w:sz w:val="24"/>
          <w:szCs w:val="24"/>
        </w:rPr>
        <w:t xml:space="preserve"> органом с 03 по 15 июня 2010 года. Как видно из акта проверки, нарушения, отраженные в нем, по которым ЦСЭЭ привлечено к административной ответственности, касались его деятельности за 2010 год, тогда как проверяемым периодом были 2006 и 2008 годы.</w:t>
      </w:r>
    </w:p>
    <w:p w14:paraId="2D82F871" w14:textId="77777777" w:rsidR="00321A9C"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t xml:space="preserve">Из объяснений государственного инспектора уполномоченного органа С., осуществлявшего проверку, следует, что им протокол об административном правонарушении составлен за использование измерений на момент проверки, то есть на июнь 2010 года, а не за период </w:t>
      </w:r>
      <w:proofErr w:type="gramStart"/>
      <w:r w:rsidRPr="006F7079">
        <w:rPr>
          <w:rFonts w:ascii="Times New Roman" w:hAnsi="Times New Roman" w:cs="Times New Roman"/>
          <w:sz w:val="24"/>
          <w:szCs w:val="24"/>
        </w:rPr>
        <w:t>2006-2008</w:t>
      </w:r>
      <w:proofErr w:type="gramEnd"/>
      <w:r w:rsidRPr="006F7079">
        <w:rPr>
          <w:rFonts w:ascii="Times New Roman" w:hAnsi="Times New Roman" w:cs="Times New Roman"/>
          <w:sz w:val="24"/>
          <w:szCs w:val="24"/>
        </w:rPr>
        <w:t xml:space="preserve"> годы. Указанные доводы протеста являются обоснованными. Департаментом нарушена процедура и пределы проводимой проверки, а также в материалах дела не имеется доказательств об использовании ЦСЭЭ указанных измерительных приборов в 2006 и 2008 годах. В силу подпункта 1 статьи 665 КоАП несоответствие выводов судьи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 является основанием к отмене или изменению постановления по делу об административном правонарушении. </w:t>
      </w:r>
    </w:p>
    <w:p w14:paraId="61DEC950" w14:textId="79B4F0B3" w:rsidR="006A69B9" w:rsidRPr="006F7079" w:rsidRDefault="006A69B9" w:rsidP="006F7079">
      <w:pPr>
        <w:ind w:firstLine="720"/>
        <w:jc w:val="both"/>
        <w:rPr>
          <w:rFonts w:ascii="Times New Roman" w:hAnsi="Times New Roman" w:cs="Times New Roman"/>
          <w:sz w:val="24"/>
          <w:szCs w:val="24"/>
        </w:rPr>
      </w:pPr>
      <w:r w:rsidRPr="006F7079">
        <w:rPr>
          <w:rFonts w:ascii="Times New Roman" w:hAnsi="Times New Roman" w:cs="Times New Roman"/>
          <w:sz w:val="24"/>
          <w:szCs w:val="24"/>
        </w:rPr>
        <w:lastRenderedPageBreak/>
        <w:t>Согласно подпункту 2) части 1 статьи 580 КоАП производство по делу об административном правонарушении не может быть начато, а начатое подлежит прекращению при отсутствии состава административного правонарушения.</w:t>
      </w:r>
    </w:p>
    <w:sectPr w:rsidR="006A69B9" w:rsidRPr="006F7079" w:rsidSect="0091354D">
      <w:headerReference w:type="default" r:id="rId9"/>
      <w:footerReference w:type="default" r:id="rId10"/>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E77B" w14:textId="77777777" w:rsidR="004322F4" w:rsidRDefault="004322F4" w:rsidP="00702393">
      <w:pPr>
        <w:spacing w:after="0" w:line="240" w:lineRule="auto"/>
      </w:pPr>
      <w:r>
        <w:separator/>
      </w:r>
    </w:p>
  </w:endnote>
  <w:endnote w:type="continuationSeparator" w:id="0">
    <w:p w14:paraId="52E01DC3" w14:textId="77777777" w:rsidR="004322F4" w:rsidRDefault="004322F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D36CE" w14:textId="77777777" w:rsidR="004322F4" w:rsidRDefault="004322F4" w:rsidP="00702393">
      <w:pPr>
        <w:spacing w:after="0" w:line="240" w:lineRule="auto"/>
      </w:pPr>
      <w:r>
        <w:separator/>
      </w:r>
    </w:p>
  </w:footnote>
  <w:footnote w:type="continuationSeparator" w:id="0">
    <w:p w14:paraId="64E5C25B" w14:textId="77777777" w:rsidR="004322F4" w:rsidRDefault="004322F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6DA75EF0" w:rsidR="00702393" w:rsidRPr="00017580" w:rsidRDefault="00F71877">
    <w:pPr>
      <w:pStyle w:val="a4"/>
    </w:pPr>
    <w:r>
      <w:rPr>
        <w:noProof/>
        <w:lang w:eastAsia="ru-RU"/>
      </w:rPr>
      <w:drawing>
        <wp:anchor distT="0" distB="0" distL="114300" distR="114300" simplePos="0" relativeHeight="251658240" behindDoc="1" locked="0" layoutInCell="1" allowOverlap="1" wp14:anchorId="48F200EB" wp14:editId="5D65E75B">
          <wp:simplePos x="0" y="0"/>
          <wp:positionH relativeFrom="column">
            <wp:posOffset>3175</wp:posOffset>
          </wp:positionH>
          <wp:positionV relativeFrom="paragraph">
            <wp:posOffset>3583498</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1A9C"/>
    <w:rsid w:val="00327E86"/>
    <w:rsid w:val="003E3623"/>
    <w:rsid w:val="004322F4"/>
    <w:rsid w:val="00451C6F"/>
    <w:rsid w:val="004A3D58"/>
    <w:rsid w:val="00647215"/>
    <w:rsid w:val="006A69B9"/>
    <w:rsid w:val="006F7079"/>
    <w:rsid w:val="00702393"/>
    <w:rsid w:val="008E7DF6"/>
    <w:rsid w:val="0091354D"/>
    <w:rsid w:val="009E6904"/>
    <w:rsid w:val="00A23573"/>
    <w:rsid w:val="00B31BDB"/>
    <w:rsid w:val="00C16D9C"/>
    <w:rsid w:val="00CB275A"/>
    <w:rsid w:val="00D02DFB"/>
    <w:rsid w:val="00DB660C"/>
    <w:rsid w:val="00F1022D"/>
    <w:rsid w:val="00F71877"/>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25FDD803-2E32-4B1F-80C0-327EFA38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F102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022D"/>
    <w:rPr>
      <w:rFonts w:ascii="Tahoma" w:hAnsi="Tahoma" w:cs="Tahoma"/>
      <w:sz w:val="16"/>
      <w:szCs w:val="16"/>
    </w:rPr>
  </w:style>
  <w:style w:type="character" w:styleId="aa">
    <w:name w:val="Hyperlink"/>
    <w:basedOn w:val="a0"/>
    <w:uiPriority w:val="99"/>
    <w:unhideWhenUsed/>
    <w:rsid w:val="006F70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994</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12</cp:revision>
  <dcterms:created xsi:type="dcterms:W3CDTF">2021-08-13T09:00:00Z</dcterms:created>
  <dcterms:modified xsi:type="dcterms:W3CDTF">2021-08-18T05:02:00Z</dcterms:modified>
</cp:coreProperties>
</file>