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341F85" w14:textId="77777777" w:rsidR="00995D93" w:rsidRDefault="00995D93" w:rsidP="00F2475E">
      <w:pPr>
        <w:ind w:firstLine="720"/>
        <w:jc w:val="both"/>
        <w:rPr>
          <w:rFonts w:ascii="Times New Roman" w:hAnsi="Times New Roman" w:cs="Times New Roman"/>
          <w:b/>
          <w:sz w:val="24"/>
          <w:szCs w:val="24"/>
        </w:rPr>
      </w:pPr>
    </w:p>
    <w:p w14:paraId="7A171421" w14:textId="4BAA0C5B" w:rsidR="00DE6548" w:rsidRPr="00F2475E" w:rsidRDefault="008210A6" w:rsidP="00995D93">
      <w:pPr>
        <w:ind w:firstLine="720"/>
        <w:jc w:val="center"/>
        <w:rPr>
          <w:rFonts w:ascii="Times New Roman" w:hAnsi="Times New Roman" w:cs="Times New Roman"/>
          <w:b/>
          <w:sz w:val="24"/>
          <w:szCs w:val="24"/>
        </w:rPr>
      </w:pPr>
      <w:r>
        <w:rPr>
          <w:noProof/>
          <w:lang w:eastAsia="ru-RU"/>
        </w:rPr>
        <w:drawing>
          <wp:anchor distT="0" distB="0" distL="114300" distR="114300" simplePos="0" relativeHeight="251659264" behindDoc="1" locked="0" layoutInCell="1" allowOverlap="1" wp14:anchorId="6CAF66CD" wp14:editId="2007C076">
            <wp:simplePos x="0" y="0"/>
            <wp:positionH relativeFrom="column">
              <wp:posOffset>0</wp:posOffset>
            </wp:positionH>
            <wp:positionV relativeFrom="paragraph">
              <wp:posOffset>0</wp:posOffset>
            </wp:positionV>
            <wp:extent cx="6127845" cy="4922473"/>
            <wp:effectExtent l="0" t="0" r="6350" b="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pic:nvPicPr>
                  <pic:blipFill>
                    <a:blip r:embed="rId7">
                      <a:alphaModFix amt="20000"/>
                      <a:extLst>
                        <a:ext uri="{28A0092B-C50C-407E-A947-70E740481C1C}">
                          <a14:useLocalDpi xmlns:a14="http://schemas.microsoft.com/office/drawing/2010/main" val="0"/>
                        </a:ext>
                      </a:extLst>
                    </a:blip>
                    <a:stretch>
                      <a:fillRect/>
                    </a:stretch>
                  </pic:blipFill>
                  <pic:spPr>
                    <a:xfrm>
                      <a:off x="0" y="0"/>
                      <a:ext cx="6127845" cy="4922473"/>
                    </a:xfrm>
                    <a:prstGeom prst="rect">
                      <a:avLst/>
                    </a:prstGeom>
                  </pic:spPr>
                </pic:pic>
              </a:graphicData>
            </a:graphic>
            <wp14:sizeRelH relativeFrom="page">
              <wp14:pctWidth>0</wp14:pctWidth>
            </wp14:sizeRelH>
            <wp14:sizeRelV relativeFrom="page">
              <wp14:pctHeight>0</wp14:pctHeight>
            </wp14:sizeRelV>
          </wp:anchor>
        </w:drawing>
      </w:r>
      <w:r w:rsidR="00DE6548" w:rsidRPr="00F2475E">
        <w:rPr>
          <w:rFonts w:ascii="Times New Roman" w:hAnsi="Times New Roman" w:cs="Times New Roman"/>
          <w:b/>
          <w:sz w:val="24"/>
          <w:szCs w:val="24"/>
        </w:rPr>
        <w:t>Анализ распространенности разных видов насилия и других преступлений в отношении несовершеннолетних</w:t>
      </w:r>
    </w:p>
    <w:p w14:paraId="0D8DD79E" w14:textId="77777777" w:rsidR="00995D93" w:rsidRDefault="00DE6548" w:rsidP="00995D93">
      <w:pPr>
        <w:ind w:firstLine="720"/>
        <w:jc w:val="both"/>
        <w:rPr>
          <w:rFonts w:ascii="Times New Roman" w:hAnsi="Times New Roman" w:cs="Times New Roman"/>
          <w:sz w:val="24"/>
          <w:szCs w:val="24"/>
        </w:rPr>
      </w:pPr>
      <w:r w:rsidRPr="00F2475E">
        <w:rPr>
          <w:rFonts w:ascii="Times New Roman" w:hAnsi="Times New Roman" w:cs="Times New Roman"/>
          <w:sz w:val="24"/>
          <w:szCs w:val="24"/>
        </w:rPr>
        <w:t xml:space="preserve">Как указывалось выше, для выявления общей картины преступлений против семьи и несовершеннолетних также изучена судебная практика по уголовным делам, в которых несовершеннолетние лица являлись жертвами преступлений, в том числе насильственных. Данное обстоятельство обусловлено тем, что безопасность личности в современных условиях, в том числе безопасность малолетних и несовершеннолетних членов семьи, является одним из главных объектов правовой охраны. </w:t>
      </w:r>
    </w:p>
    <w:p w14:paraId="23988838" w14:textId="77777777" w:rsidR="00995D93" w:rsidRDefault="00DE6548" w:rsidP="00995D93">
      <w:pPr>
        <w:ind w:firstLine="720"/>
        <w:jc w:val="both"/>
        <w:rPr>
          <w:rFonts w:ascii="Times New Roman" w:hAnsi="Times New Roman" w:cs="Times New Roman"/>
          <w:sz w:val="24"/>
          <w:szCs w:val="24"/>
        </w:rPr>
      </w:pPr>
      <w:r w:rsidRPr="00F2475E">
        <w:rPr>
          <w:rFonts w:ascii="Times New Roman" w:hAnsi="Times New Roman" w:cs="Times New Roman"/>
          <w:sz w:val="24"/>
          <w:szCs w:val="24"/>
        </w:rPr>
        <w:t xml:space="preserve">Согласно официальным статистическим данным Комитета по правовой статистике и спецучетам при Генеральной прокуратуре (далееКПСиСУ), по делам об умышленном убийстве (ст. 96 УК) потерпевшими являлись несовершеннолетние лица: в 2010 году – в 3,3 % случаев (45 несовершеннолетних из 1372 потерпевших), 2011 году - 3,4 % (50 из 1475), 2012 году – 3,2 % (45 из 1410), первом полугодии 2013 года - 4,1 % (30 из 735); об умышленном причинении тяжкого вреда здоровью (ст. 103 УК): в 2010 году – в 3,2 % случаев (49 из 1514); 2011 году – 3,8 % (63 из 1638); 2012 году – 4,7 % (81 из 1731); первом полугодии 2013 года – 3,7 % (35 из 956); ином причинении тяжкого, средней тяжести вреда здоровью, истязаниях (ст.ст. 104-111 УК): 2010 году – в 4,1 % случаев (38 из 936); 2011 году – 4,2 % (29 из 685); 2012 году – 4,7 % (28 из 599); первом полугодии 2013 года – 3,1 % (10 из 327). Таким образом, за исключением преступлений, предусмотренных ст. 96 УК, наблюдается устойчивый рост удельного веса несовершеннолетних лиц, потерпевших </w:t>
      </w:r>
      <w:r w:rsidR="00646159" w:rsidRPr="00F2475E">
        <w:rPr>
          <w:rFonts w:ascii="Times New Roman" w:hAnsi="Times New Roman" w:cs="Times New Roman"/>
          <w:sz w:val="24"/>
          <w:szCs w:val="24"/>
        </w:rPr>
        <w:t xml:space="preserve">том </w:t>
      </w:r>
      <w:r w:rsidRPr="00F2475E">
        <w:rPr>
          <w:rFonts w:ascii="Times New Roman" w:hAnsi="Times New Roman" w:cs="Times New Roman"/>
          <w:sz w:val="24"/>
          <w:szCs w:val="24"/>
        </w:rPr>
        <w:t xml:space="preserve">от умышленных преступных посягательств со стороны старших по возрасту лиц, в числе родственников, или ровесников. При этом необходимо отметить, что происходит определенное снижение «порога» мотивации при посягательствах на личность малолетних </w:t>
      </w:r>
      <w:hyperlink r:id="rId8" w:history="1">
        <w:r w:rsidRPr="005E77F4">
          <w:rPr>
            <w:rStyle w:val="aa"/>
            <w:rFonts w:ascii="Times New Roman" w:hAnsi="Times New Roman" w:cs="Times New Roman"/>
            <w:sz w:val="24"/>
            <w:szCs w:val="24"/>
          </w:rPr>
          <w:t>и несовершеннолетних детей</w:t>
        </w:r>
      </w:hyperlink>
      <w:r w:rsidRPr="00F2475E">
        <w:rPr>
          <w:rFonts w:ascii="Times New Roman" w:hAnsi="Times New Roman" w:cs="Times New Roman"/>
          <w:sz w:val="24"/>
          <w:szCs w:val="24"/>
        </w:rPr>
        <w:t xml:space="preserve">, увеличивается количество неадекватных, внешне бессмысленных преступлений. </w:t>
      </w:r>
    </w:p>
    <w:p w14:paraId="1F277663" w14:textId="77777777" w:rsidR="00995D93" w:rsidRDefault="00DE6548" w:rsidP="00995D93">
      <w:pPr>
        <w:ind w:firstLine="720"/>
        <w:jc w:val="both"/>
        <w:rPr>
          <w:rFonts w:ascii="Times New Roman" w:hAnsi="Times New Roman" w:cs="Times New Roman"/>
          <w:sz w:val="24"/>
          <w:szCs w:val="24"/>
        </w:rPr>
      </w:pPr>
      <w:r w:rsidRPr="00F2475E">
        <w:rPr>
          <w:rFonts w:ascii="Times New Roman" w:hAnsi="Times New Roman" w:cs="Times New Roman"/>
          <w:sz w:val="24"/>
          <w:szCs w:val="24"/>
        </w:rPr>
        <w:t xml:space="preserve">Приговором специализированного межрайонного суда по уголовным делам Карагандинской области от 08 февраля 2012 года Г. (ранее судим, судимость погашена) за совершение умышленного убийства своего малолетнего сына при отягчающих его виновность обстоятельствах осужден </w:t>
      </w:r>
      <w:proofErr w:type="gramStart"/>
      <w:r w:rsidRPr="00F2475E">
        <w:rPr>
          <w:rFonts w:ascii="Times New Roman" w:hAnsi="Times New Roman" w:cs="Times New Roman"/>
          <w:sz w:val="24"/>
          <w:szCs w:val="24"/>
        </w:rPr>
        <w:t>к 16 годам</w:t>
      </w:r>
      <w:proofErr w:type="gramEnd"/>
      <w:r w:rsidRPr="00F2475E">
        <w:rPr>
          <w:rFonts w:ascii="Times New Roman" w:hAnsi="Times New Roman" w:cs="Times New Roman"/>
          <w:sz w:val="24"/>
          <w:szCs w:val="24"/>
        </w:rPr>
        <w:t xml:space="preserve"> лишения свободы в ИК строгого режима. 15.09.2011 года примерно в 21 час. 30 мин., находясь у себя дома в нетрезвом состоянии в пос. Осакаровка Карагандинской области, решив искупать перед сном своих малолетних детей Я., 01.06.2008 года рождения, и Р., 21.11.2009 года рождения, испытывая злобу и ненависть на почве сложившихся бытовых проблем по уходу за ними, услышав плач сына и осознавая, что он в силу малолетнего возраста находится в беспомощном состоянии и не может оказать сопротивление, схватив левой рукой в правое предплечье, стал правой рукой сжимать его шею и бить головой об стенку ванной. Затем из ванной отнес сына в зал, перевернул на живот, и, схватив за голову, стал прижимать лицом к паласу, перекрыв ему дыхательные пути. </w:t>
      </w:r>
    </w:p>
    <w:p w14:paraId="30540045" w14:textId="77777777" w:rsidR="00995D93" w:rsidRDefault="00DE6548" w:rsidP="00995D93">
      <w:pPr>
        <w:ind w:firstLine="720"/>
        <w:jc w:val="both"/>
        <w:rPr>
          <w:rFonts w:ascii="Times New Roman" w:hAnsi="Times New Roman" w:cs="Times New Roman"/>
          <w:sz w:val="24"/>
          <w:szCs w:val="24"/>
        </w:rPr>
      </w:pPr>
      <w:r w:rsidRPr="00F2475E">
        <w:rPr>
          <w:rFonts w:ascii="Times New Roman" w:hAnsi="Times New Roman" w:cs="Times New Roman"/>
          <w:sz w:val="24"/>
          <w:szCs w:val="24"/>
        </w:rPr>
        <w:t xml:space="preserve">В результате сдавливания шеи тупым предметом малолетний потерпевший скончался на месте. Как вытекает из судебного акта, мать детей являлась гражданкой России и на момент преступления находилась за пределами республики - на Кавказе, оставив малолетних детей на попечение отца, который и ранее не характеризовался достойным по отношению к детям поведением. Несмотря на очевидность совершенного деяния, Г. выдвигал разные доводы, оспаривая приговор, однако в апелляционном и кассационном порядке приговор оставлен без изменения. Приговором СМУС Алматинской области от 29 апреля 2013 года осуждена </w:t>
      </w:r>
      <w:proofErr w:type="gramStart"/>
      <w:r w:rsidRPr="00F2475E">
        <w:rPr>
          <w:rFonts w:ascii="Times New Roman" w:hAnsi="Times New Roman" w:cs="Times New Roman"/>
          <w:sz w:val="24"/>
          <w:szCs w:val="24"/>
        </w:rPr>
        <w:t>к 10 годам</w:t>
      </w:r>
      <w:proofErr w:type="gramEnd"/>
      <w:r w:rsidRPr="00F2475E">
        <w:rPr>
          <w:rFonts w:ascii="Times New Roman" w:hAnsi="Times New Roman" w:cs="Times New Roman"/>
          <w:sz w:val="24"/>
          <w:szCs w:val="24"/>
        </w:rPr>
        <w:t xml:space="preserve"> лишения свободы С. за умышленное убийство своего малолетнего сына В., 04.12.2012 года рождения. Согласно установленным судом обстоятельствам, 12.02.2013 года в течение </w:t>
      </w:r>
      <w:r w:rsidRPr="00F2475E">
        <w:rPr>
          <w:rFonts w:ascii="Times New Roman" w:hAnsi="Times New Roman" w:cs="Times New Roman"/>
          <w:sz w:val="24"/>
          <w:szCs w:val="24"/>
        </w:rPr>
        <w:lastRenderedPageBreak/>
        <w:t xml:space="preserve">дня она распивала спиртные напитки с сожителем и его знакомым. Ближе к вечеру последние заснули, в это время заплакал ребенок. </w:t>
      </w:r>
    </w:p>
    <w:p w14:paraId="5914CCEF" w14:textId="77777777" w:rsidR="00995D93" w:rsidRDefault="00DE6548" w:rsidP="00995D93">
      <w:pPr>
        <w:ind w:firstLine="720"/>
        <w:jc w:val="both"/>
        <w:rPr>
          <w:rFonts w:ascii="Times New Roman" w:hAnsi="Times New Roman" w:cs="Times New Roman"/>
          <w:sz w:val="24"/>
          <w:szCs w:val="24"/>
        </w:rPr>
      </w:pPr>
      <w:r w:rsidRPr="00F2475E">
        <w:rPr>
          <w:rFonts w:ascii="Times New Roman" w:hAnsi="Times New Roman" w:cs="Times New Roman"/>
          <w:sz w:val="24"/>
          <w:szCs w:val="24"/>
        </w:rPr>
        <w:t xml:space="preserve">Разозлившись, что ребенок продолжает плакать и кричать и может разбудить 62 сожителя, С., находившаяся в этот момент в состоянии алкогольного опьянения, перекрыла руками нос и рот ребенка, отчего тот скончался. Как явствует из приговора, в сентябре 2012 года С. отказалась от родительских прав в отношении своих пятерых несовершеннолетних детей, определив их в детский дом. Но и в отношении своего малолетнего ребенка, оставленного с собой, она не выполняла должным образом </w:t>
      </w:r>
      <w:hyperlink r:id="rId9" w:history="1">
        <w:r w:rsidRPr="00FA43DC">
          <w:rPr>
            <w:rStyle w:val="aa"/>
            <w:rFonts w:ascii="Times New Roman" w:hAnsi="Times New Roman" w:cs="Times New Roman"/>
            <w:sz w:val="24"/>
            <w:szCs w:val="24"/>
          </w:rPr>
          <w:t>своих родительских обязанностей</w:t>
        </w:r>
      </w:hyperlink>
      <w:r w:rsidRPr="00F2475E">
        <w:rPr>
          <w:rFonts w:ascii="Times New Roman" w:hAnsi="Times New Roman" w:cs="Times New Roman"/>
          <w:sz w:val="24"/>
          <w:szCs w:val="24"/>
        </w:rPr>
        <w:t xml:space="preserve">, что осталось без внимания определенных служб, что в конечном итоге привело к преступлению. </w:t>
      </w:r>
    </w:p>
    <w:p w14:paraId="3989852F" w14:textId="77777777" w:rsidR="00995D93" w:rsidRDefault="00DE6548" w:rsidP="00995D93">
      <w:pPr>
        <w:ind w:firstLine="720"/>
        <w:jc w:val="both"/>
        <w:rPr>
          <w:rFonts w:ascii="Times New Roman" w:hAnsi="Times New Roman" w:cs="Times New Roman"/>
          <w:sz w:val="24"/>
          <w:szCs w:val="24"/>
        </w:rPr>
      </w:pPr>
      <w:r w:rsidRPr="00F2475E">
        <w:rPr>
          <w:rFonts w:ascii="Times New Roman" w:hAnsi="Times New Roman" w:cs="Times New Roman"/>
          <w:sz w:val="24"/>
          <w:szCs w:val="24"/>
        </w:rPr>
        <w:t xml:space="preserve">Приговором СМУС г. Алматы от 28 июля 2011 года осужден по совокупности преступлений к 18 годам лишения свободы ранее неоднократно судимый за кражи и незаконный оборот наркотиков К. В состоянии алкогольного опьянения он избил своего малолетнего ребенка Т., причинив ему закрытую черепно-мозговую травму, тупую травму грудной клетки и живота с кровоизлияниями в мягкие ткани головы, груди, живота, переломы ребер, разрывы внутренних органов. С целью скрыть преступления и уйти от ответственности положил труп ребенка в пакет и вынес его из квартиры, спрятав под балконом соседнего дома. В каждом из описанных случаев жизнь малолетних детей оборвалась из-за преступных деяний самых близких к ним людей – родителей, которые призваны были им обеспечить защиту. Не менее уязвимы малолетние (несовершеннолетние) лица от преступных посягательств со стороны других близких родственников или лиц, на которых возложены обязанности опекуна или попечителя, либо близких знакомых своих родителей. Как показало обобщение, как правило, в большинстве случаев указанные преступления совершаются на почве алкогольного опьянения. </w:t>
      </w:r>
    </w:p>
    <w:p w14:paraId="52107ED6" w14:textId="77777777" w:rsidR="00995D93" w:rsidRDefault="00DE6548" w:rsidP="00995D93">
      <w:pPr>
        <w:ind w:firstLine="720"/>
        <w:jc w:val="both"/>
        <w:rPr>
          <w:rFonts w:ascii="Times New Roman" w:hAnsi="Times New Roman" w:cs="Times New Roman"/>
          <w:sz w:val="24"/>
          <w:szCs w:val="24"/>
        </w:rPr>
      </w:pPr>
      <w:r w:rsidRPr="00F2475E">
        <w:rPr>
          <w:rFonts w:ascii="Times New Roman" w:hAnsi="Times New Roman" w:cs="Times New Roman"/>
          <w:sz w:val="24"/>
          <w:szCs w:val="24"/>
        </w:rPr>
        <w:t xml:space="preserve">По приговору от 06 октября 2010 года СМУС г. Алматы за умышленное убийство малолетней А., 04.11.2008 года рождения, к 18 годам лишения свободы осужден К. Побудительным мотивом совершения им данного преступления выступила сложившаяся устойчивая неприязнь, что двухлетняя А., отцом которой он числился, не являлась его родным ребенком. 17.02.2010 года, находясь у себя дома в нетрезвом состоянии, воспользовавшись тем, что супруга находилась на работе, К. нанес беззащитному ребенку множественные удары руками по лицу и телу, затем схватил руками за шею и стал ее сдавливать, перекрыв полностью доступ воздуха. </w:t>
      </w:r>
      <w:hyperlink r:id="rId10" w:history="1">
        <w:r w:rsidRPr="00FA43DC">
          <w:rPr>
            <w:rStyle w:val="aa"/>
            <w:rFonts w:ascii="Times New Roman" w:hAnsi="Times New Roman" w:cs="Times New Roman"/>
            <w:sz w:val="24"/>
            <w:szCs w:val="24"/>
          </w:rPr>
          <w:t>Постановлением апелляционной инстанции</w:t>
        </w:r>
      </w:hyperlink>
      <w:r w:rsidRPr="00F2475E">
        <w:rPr>
          <w:rFonts w:ascii="Times New Roman" w:hAnsi="Times New Roman" w:cs="Times New Roman"/>
          <w:sz w:val="24"/>
          <w:szCs w:val="24"/>
        </w:rPr>
        <w:t xml:space="preserve"> от 07.10.2010 года подтверждена законность приведенного приговора. </w:t>
      </w:r>
    </w:p>
    <w:p w14:paraId="46744E97" w14:textId="77777777" w:rsidR="00995D93" w:rsidRDefault="00DE6548" w:rsidP="00995D93">
      <w:pPr>
        <w:ind w:firstLine="720"/>
        <w:jc w:val="both"/>
        <w:rPr>
          <w:rFonts w:ascii="Times New Roman" w:hAnsi="Times New Roman" w:cs="Times New Roman"/>
          <w:sz w:val="24"/>
          <w:szCs w:val="24"/>
        </w:rPr>
      </w:pPr>
      <w:r w:rsidRPr="00F2475E">
        <w:rPr>
          <w:rFonts w:ascii="Times New Roman" w:hAnsi="Times New Roman" w:cs="Times New Roman"/>
          <w:sz w:val="24"/>
          <w:szCs w:val="24"/>
        </w:rPr>
        <w:t xml:space="preserve">Данным судом осужден 19.07.2012 года к длительному сроку лишения свободы и Н., который 21 апреля 2012 года, будучи в нетрезвом состоянии, совершил умышленное убийство новорожденного Ж. только по причине того, что тот плакал и мешал ему спать. Обозлившись на совсем крохотного ребенка, 05.04.2012 года рождения, Н. занес его в ванную комнату и, держа его в левой руке, кулаком правой руки нанес 3 удара в область головы. Ребенок скончался от черепномозговой травмы, переломов костей свода и основания черепа, ушиба головного мозга. С целью скрыть убийство, Н. сложил труп ребенка в полиэтиленовый пакет и, положив его на дно чугунной ванны, попытался расчленить, однако, будучи в сильном алкогольном опьянении, лег дальше спать. </w:t>
      </w:r>
    </w:p>
    <w:p w14:paraId="1B89D44A" w14:textId="77777777" w:rsidR="00995D93" w:rsidRDefault="00DE6548" w:rsidP="00995D93">
      <w:pPr>
        <w:ind w:firstLine="720"/>
        <w:jc w:val="both"/>
        <w:rPr>
          <w:rFonts w:ascii="Times New Roman" w:hAnsi="Times New Roman" w:cs="Times New Roman"/>
          <w:sz w:val="24"/>
          <w:szCs w:val="24"/>
        </w:rPr>
      </w:pPr>
      <w:r w:rsidRPr="00F2475E">
        <w:rPr>
          <w:rFonts w:ascii="Times New Roman" w:hAnsi="Times New Roman" w:cs="Times New Roman"/>
          <w:sz w:val="24"/>
          <w:szCs w:val="24"/>
        </w:rPr>
        <w:t xml:space="preserve">В указанном случае также мать и отец ребенка находились в алкогольном опьянении, вместе с Н. распивали спиртные напитки, впоследствии оставили новорожденного под присмотр пьяного Н. Нередко в роли убийц выступают и сами несовершеннолетние, которые под воздействием демонстрации в повседневной жизни, субкультуре и СМИ ложной идеи </w:t>
      </w:r>
      <w:r w:rsidRPr="00F2475E">
        <w:rPr>
          <w:rFonts w:ascii="Times New Roman" w:hAnsi="Times New Roman" w:cs="Times New Roman"/>
          <w:sz w:val="24"/>
          <w:szCs w:val="24"/>
        </w:rPr>
        <w:lastRenderedPageBreak/>
        <w:t xml:space="preserve">«суперменства», крайнего индивидуализма и жестокости, формируют свое отношение к насилию как к «нормальному» явлению социальной жизни. СМУС г. Алматы осужден </w:t>
      </w:r>
      <w:proofErr w:type="gramStart"/>
      <w:r w:rsidRPr="00F2475E">
        <w:rPr>
          <w:rFonts w:ascii="Times New Roman" w:hAnsi="Times New Roman" w:cs="Times New Roman"/>
          <w:sz w:val="24"/>
          <w:szCs w:val="24"/>
        </w:rPr>
        <w:t>к 10 годам</w:t>
      </w:r>
      <w:proofErr w:type="gramEnd"/>
      <w:r w:rsidRPr="00F2475E">
        <w:rPr>
          <w:rFonts w:ascii="Times New Roman" w:hAnsi="Times New Roman" w:cs="Times New Roman"/>
          <w:sz w:val="24"/>
          <w:szCs w:val="24"/>
        </w:rPr>
        <w:t xml:space="preserve"> лишения свободы несовершеннолетний С. По приговору от 27 мая 2013 года он признан виновным в том, что 01  июля 2012 года в районе садоводческого товарищества «Казахстан-2030» Карасайского района в ходе возникшей ссоры из личных неприязненных отношений совершил убийство своего хорошего знакомого, несовершеннолетнего потерпевшего К., с которым вместе отправились в поход в горы, путем удушения. </w:t>
      </w:r>
    </w:p>
    <w:p w14:paraId="070EF5C1" w14:textId="77777777" w:rsidR="00995D93" w:rsidRDefault="00DE6548" w:rsidP="00995D93">
      <w:pPr>
        <w:ind w:firstLine="720"/>
        <w:jc w:val="both"/>
        <w:rPr>
          <w:rFonts w:ascii="Times New Roman" w:hAnsi="Times New Roman" w:cs="Times New Roman"/>
          <w:sz w:val="24"/>
          <w:szCs w:val="24"/>
        </w:rPr>
      </w:pPr>
      <w:r w:rsidRPr="00F2475E">
        <w:rPr>
          <w:rFonts w:ascii="Times New Roman" w:hAnsi="Times New Roman" w:cs="Times New Roman"/>
          <w:sz w:val="24"/>
          <w:szCs w:val="24"/>
        </w:rPr>
        <w:t>Повышенная распространенность среди отдельных групп населения представления о допустимости насильственных действий, стереотипов агрессивно-насильственного поведения в семье приводят и к фактам истязаний детей, что находит подтверждение в судебной практике. Приговором суда № 2 г.Атырау от 18.06.2013 года Д. признана виновной по п.п. «</w:t>
      </w:r>
      <w:proofErr w:type="gramStart"/>
      <w:r w:rsidRPr="00F2475E">
        <w:rPr>
          <w:rFonts w:ascii="Times New Roman" w:hAnsi="Times New Roman" w:cs="Times New Roman"/>
          <w:sz w:val="24"/>
          <w:szCs w:val="24"/>
        </w:rPr>
        <w:t>а,б</w:t>
      </w:r>
      <w:proofErr w:type="gramEnd"/>
      <w:r w:rsidRPr="00F2475E">
        <w:rPr>
          <w:rFonts w:ascii="Times New Roman" w:hAnsi="Times New Roman" w:cs="Times New Roman"/>
          <w:sz w:val="24"/>
          <w:szCs w:val="24"/>
        </w:rPr>
        <w:t xml:space="preserve">,г» ч.2 ст.107, ч.1 ст. 24, ч.1 ст. 233 УК и осуждена по совокупности преступлений к 7 годам лишения свободы. Согласно приговору суда, Д. причиняла физические и психические страдания, систематически наносила побои с применением пытки двум своим несовершеннолетним детям, в силу малолетнего возраста находившихся в беспомощном состоянии, в материальной и иной зависимости от нее. </w:t>
      </w:r>
    </w:p>
    <w:p w14:paraId="06A6DC1A" w14:textId="77777777" w:rsidR="00995D93" w:rsidRDefault="00DE6548" w:rsidP="00995D93">
      <w:pPr>
        <w:ind w:firstLine="720"/>
        <w:jc w:val="both"/>
        <w:rPr>
          <w:rFonts w:ascii="Times New Roman" w:hAnsi="Times New Roman" w:cs="Times New Roman"/>
          <w:sz w:val="24"/>
          <w:szCs w:val="24"/>
        </w:rPr>
      </w:pPr>
      <w:r w:rsidRPr="00F2475E">
        <w:rPr>
          <w:rFonts w:ascii="Times New Roman" w:hAnsi="Times New Roman" w:cs="Times New Roman"/>
          <w:sz w:val="24"/>
          <w:szCs w:val="24"/>
        </w:rPr>
        <w:t xml:space="preserve">Анализ судебной практики рассмотрения дел указанной категории свидетельствует, что в преступлениях против семьи и несовершеннолених проявляются социальная и психологическая ущербность личности виновных, искаженные средства удовлетворения ими потребности в самоутверждении путем цинизма и жестокости по отношению к самой уязвимой группе людей – детям. Приговором специализированного межрайонного суда по делам несовершеннолетних Акмолинской области от 27.11.12 года А. признана виновной в совершении преступления, предусмотренного ст. 137 УК, ей назначено наказание в виде ограничения свободы сроком на один год. Как явствует из приговора, в период с февраля по сентябрь 2012 года А., имея на иждивении несовершеннолетнею дочь Д., 01.08.2003 года рождения, ненадлежащим образом исполняла обязанности по ее воспитанию и систематически жестоко обращалась с ней. </w:t>
      </w:r>
    </w:p>
    <w:p w14:paraId="7CED4965" w14:textId="63F69B0B" w:rsidR="00702393" w:rsidRPr="00FE608D" w:rsidRDefault="00DE6548" w:rsidP="00995D93">
      <w:pPr>
        <w:ind w:firstLine="720"/>
        <w:jc w:val="both"/>
      </w:pPr>
      <w:r w:rsidRPr="00F2475E">
        <w:rPr>
          <w:rFonts w:ascii="Times New Roman" w:hAnsi="Times New Roman" w:cs="Times New Roman"/>
          <w:sz w:val="24"/>
          <w:szCs w:val="24"/>
        </w:rPr>
        <w:t>В марте, апреле 2012 года А., используя незначительный повод, что дочь Д. не убралась в доме и не помыла посуду, неоднократно наносила ударами рук телесные повреждения дочери, причиняя физическую боль. 05 мая 2012 года, используя незначительный повод, А. побила Д. веником и заперла в ванной комнате, выключив свет, при этом, не обращая внимания на плач дочери. 20 августа 2012 года по причине того, что Д. разбила ее флакон с лаком для ногтей, побила дочь и заперла в темном, не освещаемом гараже, расположенном во дворе дома. 27 сентября 2012 года, мотивируя тем, что дети разбросали вещи по дому, нанесла металлической кочергой телесные повреждения своей несовершеннолетней дочери Д., причиняя ей физическую боль, а затем усадила ее одну в такси, отправив проживать к бабушке Б. Данный приговор не обжалован и вступил в законную силу. Обобщение показало, что сравнительно распространенными в структуре преступлений против семьи и несовершеннолетних являются сексуальные посягательства</w:t>
      </w:r>
      <w:r>
        <w:t xml:space="preserve">. </w:t>
      </w:r>
      <w:r w:rsidR="00D575D0">
        <w:t xml:space="preserve"> </w:t>
      </w:r>
      <w:r w:rsidR="008E7DF6">
        <w:rPr>
          <w:rFonts w:ascii="Times New Roman" w:hAnsi="Times New Roman" w:cs="Times New Roman"/>
          <w:b/>
          <w:bCs/>
          <w:sz w:val="24"/>
          <w:szCs w:val="24"/>
        </w:rPr>
        <w:t xml:space="preserve"> </w:t>
      </w:r>
      <w:r w:rsidR="00A23573" w:rsidRPr="00FE608D">
        <w:rPr>
          <w:rFonts w:ascii="Times New Roman" w:hAnsi="Times New Roman" w:cs="Times New Roman"/>
          <w:b/>
          <w:bCs/>
          <w:sz w:val="24"/>
          <w:szCs w:val="24"/>
        </w:rPr>
        <w:t xml:space="preserve"> </w:t>
      </w:r>
    </w:p>
    <w:sectPr w:rsidR="00702393" w:rsidRPr="00FE608D" w:rsidSect="0091354D">
      <w:headerReference w:type="even" r:id="rId11"/>
      <w:headerReference w:type="default" r:id="rId12"/>
      <w:footerReference w:type="even" r:id="rId13"/>
      <w:footerReference w:type="default" r:id="rId14"/>
      <w:headerReference w:type="first" r:id="rId15"/>
      <w:footerReference w:type="first" r:id="rId16"/>
      <w:pgSz w:w="11906" w:h="16838"/>
      <w:pgMar w:top="397" w:right="991" w:bottom="568" w:left="1134" w:header="142" w:footer="1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3FBD7E" w14:textId="77777777" w:rsidR="00B443B8" w:rsidRDefault="00B443B8" w:rsidP="00702393">
      <w:pPr>
        <w:spacing w:after="0" w:line="240" w:lineRule="auto"/>
      </w:pPr>
      <w:r>
        <w:separator/>
      </w:r>
    </w:p>
  </w:endnote>
  <w:endnote w:type="continuationSeparator" w:id="0">
    <w:p w14:paraId="6657E8D3" w14:textId="77777777" w:rsidR="00B443B8" w:rsidRDefault="00B443B8"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39447" w14:textId="77777777" w:rsidR="00646159" w:rsidRDefault="00646159">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7ECA33EA" w:rsidR="0091354D" w:rsidRDefault="0091354D" w:rsidP="0091354D">
    <w:pPr>
      <w:pStyle w:val="a6"/>
      <w:jc w:val="center"/>
    </w:pPr>
    <w:r w:rsidRPr="00CF1A0E">
      <w:rPr>
        <w:noProof/>
        <w:lang w:eastAsia="ru-RU"/>
      </w:rPr>
      <w:drawing>
        <wp:inline distT="0" distB="0" distL="0" distR="0" wp14:anchorId="2E36A52D" wp14:editId="4A843218">
          <wp:extent cx="3754555" cy="555372"/>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959957" cy="58575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6A505" w14:textId="77777777" w:rsidR="00646159" w:rsidRDefault="0064615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6C5473" w14:textId="77777777" w:rsidR="00B443B8" w:rsidRDefault="00B443B8" w:rsidP="00702393">
      <w:pPr>
        <w:spacing w:after="0" w:line="240" w:lineRule="auto"/>
      </w:pPr>
      <w:r>
        <w:separator/>
      </w:r>
    </w:p>
  </w:footnote>
  <w:footnote w:type="continuationSeparator" w:id="0">
    <w:p w14:paraId="0678DD20" w14:textId="77777777" w:rsidR="00B443B8" w:rsidRDefault="00B443B8"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7B898" w14:textId="77777777" w:rsidR="00646159" w:rsidRDefault="00646159">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2223FD75" w:rsidR="00702393" w:rsidRPr="00017580" w:rsidRDefault="00017580">
    <w:pPr>
      <w:pStyle w:val="a4"/>
    </w:pPr>
    <w:r>
      <w:rPr>
        <w:noProof/>
        <w:lang w:eastAsia="ru-RU"/>
      </w:rPr>
      <w:drawing>
        <wp:inline distT="0" distB="0" distL="0" distR="0" wp14:anchorId="1ED2111A" wp14:editId="12B5F3D5">
          <wp:extent cx="2356123" cy="512451"/>
          <wp:effectExtent l="0" t="0" r="6350" b="190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3330" cy="527068"/>
                  </a:xfrm>
                  <a:prstGeom prst="rect">
                    <a:avLst/>
                  </a:prstGeom>
                  <a:noFill/>
                  <a:ln>
                    <a:noFill/>
                  </a:ln>
                </pic:spPr>
              </pic:pic>
            </a:graphicData>
          </a:graphic>
        </wp:inline>
      </w:drawing>
    </w:r>
    <w:r>
      <w:t xml:space="preserve">              </w:t>
    </w:r>
    <w:r w:rsidR="00D02DFB">
      <w:t xml:space="preserve">                                       </w:t>
    </w:r>
    <w:r>
      <w:t xml:space="preserve">   </w:t>
    </w:r>
    <w:r>
      <w:rPr>
        <w:noProof/>
        <w:lang w:eastAsia="ru-RU"/>
      </w:rPr>
      <w:drawing>
        <wp:inline distT="0" distB="0" distL="0" distR="0" wp14:anchorId="7DD39B58" wp14:editId="00D0070D">
          <wp:extent cx="2031616" cy="622690"/>
          <wp:effectExtent l="0" t="0" r="6985" b="635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2">
                    <a:extLst>
                      <a:ext uri="{28A0092B-C50C-407E-A947-70E740481C1C}">
                        <a14:useLocalDpi xmlns:a14="http://schemas.microsoft.com/office/drawing/2010/main" val="0"/>
                      </a:ext>
                    </a:extLst>
                  </a:blip>
                  <a:stretch>
                    <a:fillRect/>
                  </a:stretch>
                </pic:blipFill>
                <pic:spPr>
                  <a:xfrm>
                    <a:off x="0" y="0"/>
                    <a:ext cx="2315667" cy="70975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CA90D" w14:textId="77777777" w:rsidR="00646159" w:rsidRDefault="00646159">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1C5801"/>
    <w:rsid w:val="002B659E"/>
    <w:rsid w:val="00327E86"/>
    <w:rsid w:val="003E3623"/>
    <w:rsid w:val="005E77F4"/>
    <w:rsid w:val="00646159"/>
    <w:rsid w:val="006F3B22"/>
    <w:rsid w:val="00702393"/>
    <w:rsid w:val="007B7982"/>
    <w:rsid w:val="008210A6"/>
    <w:rsid w:val="008E7DF6"/>
    <w:rsid w:val="0091354D"/>
    <w:rsid w:val="00995D93"/>
    <w:rsid w:val="009E6904"/>
    <w:rsid w:val="00A23573"/>
    <w:rsid w:val="00B2017E"/>
    <w:rsid w:val="00B31BDB"/>
    <w:rsid w:val="00B443B8"/>
    <w:rsid w:val="00C16D9C"/>
    <w:rsid w:val="00CB275A"/>
    <w:rsid w:val="00D02DFB"/>
    <w:rsid w:val="00D575D0"/>
    <w:rsid w:val="00DB660C"/>
    <w:rsid w:val="00DE6548"/>
    <w:rsid w:val="00E745C2"/>
    <w:rsid w:val="00F2475E"/>
    <w:rsid w:val="00FA43DC"/>
    <w:rsid w:val="00FD18EF"/>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946B71"/>
  <w15:docId w15:val="{4230F41F-E25E-4DB6-B879-27DCC284E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F2475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2475E"/>
    <w:rPr>
      <w:rFonts w:ascii="Tahoma" w:hAnsi="Tahoma" w:cs="Tahoma"/>
      <w:sz w:val="16"/>
      <w:szCs w:val="16"/>
    </w:rPr>
  </w:style>
  <w:style w:type="character" w:styleId="aa">
    <w:name w:val="Hyperlink"/>
    <w:basedOn w:val="a0"/>
    <w:uiPriority w:val="99"/>
    <w:unhideWhenUsed/>
    <w:rsid w:val="005E77F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avo.kz/publikacii/"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facebook.com/ZakonPravoKaz" TargetMode="External"/><Relationship Id="rId4" Type="http://schemas.openxmlformats.org/officeDocument/2006/relationships/webSettings" Target="webSettings.xml"/><Relationship Id="rId9" Type="http://schemas.openxmlformats.org/officeDocument/2006/relationships/hyperlink" Target="https://communicationcenter.kz/bulletin"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82C75F-1DC5-40AE-8080-03A0DDCF5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3</Pages>
  <Words>1586</Words>
  <Characters>9041</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14</cp:revision>
  <dcterms:created xsi:type="dcterms:W3CDTF">2021-08-13T09:00:00Z</dcterms:created>
  <dcterms:modified xsi:type="dcterms:W3CDTF">2021-08-17T11:20:00Z</dcterms:modified>
</cp:coreProperties>
</file>