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42713DE4" w:rsidR="3759A7B7" w:rsidRPr="00047EE0" w:rsidRDefault="003367CF" w:rsidP="00047E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7EE0">
        <w:rPr>
          <w:rFonts w:ascii="Times New Roman" w:hAnsi="Times New Roman" w:cs="Times New Roman"/>
          <w:b/>
          <w:bCs/>
          <w:sz w:val="24"/>
          <w:szCs w:val="24"/>
        </w:rPr>
        <w:t xml:space="preserve">Взыскание суммы задатка | </w:t>
      </w:r>
      <w:r w:rsidR="00D65F59" w:rsidRPr="00047EE0">
        <w:rPr>
          <w:rFonts w:ascii="Times New Roman" w:hAnsi="Times New Roman" w:cs="Times New Roman"/>
          <w:b/>
          <w:bCs/>
          <w:sz w:val="24"/>
          <w:szCs w:val="24"/>
        </w:rPr>
        <w:t>Признание Расписк</w:t>
      </w:r>
      <w:r w:rsidR="00047EE0" w:rsidRPr="00047EE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D65F59" w:rsidRPr="00047EE0">
        <w:rPr>
          <w:rFonts w:ascii="Times New Roman" w:hAnsi="Times New Roman" w:cs="Times New Roman"/>
          <w:b/>
          <w:bCs/>
          <w:sz w:val="24"/>
          <w:szCs w:val="24"/>
        </w:rPr>
        <w:t xml:space="preserve"> о задатке ничтожным </w:t>
      </w:r>
      <w:r w:rsidRPr="00047EE0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D65F59" w:rsidRPr="00047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7EE0" w:rsidRPr="00047EE0">
        <w:rPr>
          <w:rFonts w:ascii="Times New Roman" w:hAnsi="Times New Roman" w:cs="Times New Roman"/>
          <w:b/>
          <w:bCs/>
          <w:sz w:val="24"/>
          <w:szCs w:val="24"/>
        </w:rPr>
        <w:t>Возвращение суммы предоплаты</w:t>
      </w:r>
    </w:p>
    <w:p w14:paraId="361CFBC1" w14:textId="77777777" w:rsidR="00501C07" w:rsidRPr="00501C07" w:rsidRDefault="00501C07" w:rsidP="00501C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67EA4" w14:textId="1A3BEF83" w:rsidR="00532BAC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Алматинского городского суда с участием: представителя истца 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Саржанова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 xml:space="preserve"> Г.Т., ответчика А</w:t>
      </w:r>
      <w:r w:rsidR="00532BAC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>К.К. и ее представителя Б</w:t>
      </w:r>
      <w:r w:rsidR="00532BAC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Т.А., рассмотрев в открытом судебном заседании с применением средств мобильной видеоконференцсвязи гражданское дело по иску </w:t>
      </w:r>
      <w:r w:rsidR="00532BAC">
        <w:rPr>
          <w:rFonts w:ascii="Times New Roman" w:hAnsi="Times New Roman" w:cs="Times New Roman"/>
          <w:sz w:val="24"/>
          <w:szCs w:val="24"/>
        </w:rPr>
        <w:t>КАА</w:t>
      </w:r>
      <w:r w:rsidRPr="00501C07">
        <w:rPr>
          <w:rFonts w:ascii="Times New Roman" w:hAnsi="Times New Roman" w:cs="Times New Roman"/>
          <w:sz w:val="24"/>
          <w:szCs w:val="24"/>
        </w:rPr>
        <w:t xml:space="preserve"> к </w:t>
      </w:r>
      <w:r w:rsidR="00532BAC">
        <w:rPr>
          <w:rFonts w:ascii="Times New Roman" w:hAnsi="Times New Roman" w:cs="Times New Roman"/>
          <w:sz w:val="24"/>
          <w:szCs w:val="24"/>
        </w:rPr>
        <w:t>АКК</w:t>
      </w:r>
      <w:r w:rsidRPr="00501C07">
        <w:rPr>
          <w:rFonts w:ascii="Times New Roman" w:hAnsi="Times New Roman" w:cs="Times New Roman"/>
          <w:sz w:val="24"/>
          <w:szCs w:val="24"/>
        </w:rPr>
        <w:t xml:space="preserve"> о взыскании суммы в размере 400 000 тенге, поступившее по апелляционной жалобе истца на решение районного суда №2 Ауэзовского района 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 xml:space="preserve"> от 18 марта 2022 года</w:t>
      </w:r>
      <w:r w:rsidR="00532BAC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68997" w14:textId="77777777" w:rsidR="00532BAC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>Иск мотивирован тем, что на основании договора купли-продажи от 29 сентября 1998 года ответчик А</w:t>
      </w:r>
      <w:r w:rsidR="00532BAC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К.К. является собственником квартиры по адресу: 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 xml:space="preserve">, Наурызбайский район, микрорайон 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Шугыла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>, улица Ж</w:t>
      </w:r>
      <w:r w:rsidR="00532BAC">
        <w:rPr>
          <w:rFonts w:ascii="Times New Roman" w:hAnsi="Times New Roman" w:cs="Times New Roman"/>
          <w:sz w:val="24"/>
          <w:szCs w:val="24"/>
        </w:rPr>
        <w:t>…</w:t>
      </w:r>
      <w:r w:rsidRPr="00501C07">
        <w:rPr>
          <w:rFonts w:ascii="Times New Roman" w:hAnsi="Times New Roman" w:cs="Times New Roman"/>
          <w:sz w:val="24"/>
          <w:szCs w:val="24"/>
        </w:rPr>
        <w:t xml:space="preserve">, дом 13, квартира 70 </w:t>
      </w:r>
      <w:proofErr w:type="gramStart"/>
      <w:r w:rsidRPr="00501C07">
        <w:rPr>
          <w:rFonts w:ascii="Times New Roman" w:hAnsi="Times New Roman" w:cs="Times New Roman"/>
          <w:sz w:val="24"/>
          <w:szCs w:val="24"/>
        </w:rPr>
        <w:t>( далее</w:t>
      </w:r>
      <w:proofErr w:type="gramEnd"/>
      <w:r w:rsidRPr="00501C07">
        <w:rPr>
          <w:rFonts w:ascii="Times New Roman" w:hAnsi="Times New Roman" w:cs="Times New Roman"/>
          <w:sz w:val="24"/>
          <w:szCs w:val="24"/>
        </w:rPr>
        <w:t xml:space="preserve"> - квартира). </w:t>
      </w:r>
    </w:p>
    <w:p w14:paraId="6BC53A64" w14:textId="77777777" w:rsidR="003367CF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Ответчик по </w:t>
      </w:r>
      <w:r w:rsidR="00532BAC" w:rsidRPr="00501C07">
        <w:rPr>
          <w:rFonts w:ascii="Times New Roman" w:hAnsi="Times New Roman" w:cs="Times New Roman"/>
          <w:sz w:val="24"/>
          <w:szCs w:val="24"/>
        </w:rPr>
        <w:t>объявлению</w:t>
      </w:r>
      <w:r w:rsidRPr="00501C07">
        <w:rPr>
          <w:rFonts w:ascii="Times New Roman" w:hAnsi="Times New Roman" w:cs="Times New Roman"/>
          <w:sz w:val="24"/>
          <w:szCs w:val="24"/>
        </w:rPr>
        <w:t xml:space="preserve"> обратился к ответчику по вопросу приобретения квартиры. 13 ноября 2021 года истцом со своей карточки АО «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KaspiBank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>» на счет А</w:t>
      </w:r>
      <w:r w:rsidR="003367CF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К.К. был произведен денежный перевод в размере 200 000 </w:t>
      </w:r>
      <w:proofErr w:type="gramStart"/>
      <w:r w:rsidRPr="00501C07">
        <w:rPr>
          <w:rFonts w:ascii="Times New Roman" w:hAnsi="Times New Roman" w:cs="Times New Roman"/>
          <w:sz w:val="24"/>
          <w:szCs w:val="24"/>
        </w:rPr>
        <w:t>тенге</w:t>
      </w:r>
      <w:proofErr w:type="gramEnd"/>
      <w:r w:rsidRPr="00501C07">
        <w:rPr>
          <w:rFonts w:ascii="Times New Roman" w:hAnsi="Times New Roman" w:cs="Times New Roman"/>
          <w:sz w:val="24"/>
          <w:szCs w:val="24"/>
        </w:rPr>
        <w:t xml:space="preserve"> Согласно расписке от 13 ноября 2021 года А</w:t>
      </w:r>
      <w:r w:rsidR="003367CF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 К.К. получила указанную денежную сумму в размере 200 000 тенге от К</w:t>
      </w:r>
      <w:r w:rsidR="003367CF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А.А. в качестве задатка. </w:t>
      </w:r>
    </w:p>
    <w:p w14:paraId="62994800" w14:textId="77777777" w:rsidR="008F641E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>Между тем, у ответчика по квартире имеется задолженность за коммунальные услуги в сумме 269 343 тенге. Скрыв наличие данной задолженности перед потребительским кооперативом «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Курмет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Достар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 xml:space="preserve">», ответчик заключила с истцом соглашение о задатке. </w:t>
      </w:r>
    </w:p>
    <w:p w14:paraId="5DBE01AA" w14:textId="77777777" w:rsidR="00047EE0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Несмотря на имеющуюся задолженность за коммунальные услуги, ответчик указывает об отсутствии у него задолженности по коммунальным услугам за квартиру. Ответчик необоснованно отказалась возвращать уплаченную сумму задатка. Решением районного суда №2 Ауэзовского района 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 xml:space="preserve"> от 18 марта 2022 года в иске К</w:t>
      </w:r>
      <w:r w:rsidR="00047EE0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А.А. отказано. Разрешен вопрос о судебных расходах. </w:t>
      </w:r>
    </w:p>
    <w:p w14:paraId="48CF096F" w14:textId="77777777" w:rsidR="00047EE0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Не согласившись с решением суда, истец подал апелляционную жалобу, в которой просит его отменить ввиду ненадлежащей оценки обстоятельств спора, нарушения норм материального права, неправильного разрешения дела. Полные основания и обстоятельства несогласия истца с решением суда изложены в поданной им апелляционной жалобе. </w:t>
      </w:r>
    </w:p>
    <w:p w14:paraId="5F656E93" w14:textId="77777777" w:rsidR="00C311FF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Заслушав пояснения представителя истца, поддержавшего доводы апелляционной жалобы, пояснения ответчика и ее представителя о законности решения суда, изучив материалы дела, судебная коллегия приходит к следующему выводу. Основанием к изменению решения суда в апелляционном порядке является нарушение или неправильное применение норм материального права (подпункт 4 части 1 статьи 427 Гражданского процессуального кодекса Республики Казахстан – далее ГПК). </w:t>
      </w:r>
    </w:p>
    <w:p w14:paraId="0270CFA0" w14:textId="5E2A3312" w:rsidR="00C311FF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>Судом первой инстанции по делу допущены такие нарушения. Судом допущено нарушение норм материального права, регулирующих требования к форме и содержанию соглашения о задатке, что повлекло неправильное разрешение дела. Так, из буквального содержания письменной расписки от 13 ноября 2021 года следует, что ответчик А</w:t>
      </w:r>
      <w:r w:rsidR="00C311FF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>К.К. получила от истца К</w:t>
      </w:r>
      <w:r w:rsidR="00C311FF">
        <w:rPr>
          <w:rFonts w:ascii="Times New Roman" w:hAnsi="Times New Roman" w:cs="Times New Roman"/>
          <w:sz w:val="24"/>
          <w:szCs w:val="24"/>
        </w:rPr>
        <w:t>.</w:t>
      </w:r>
      <w:r w:rsidRPr="00501C07">
        <w:rPr>
          <w:rFonts w:ascii="Times New Roman" w:hAnsi="Times New Roman" w:cs="Times New Roman"/>
          <w:sz w:val="24"/>
          <w:szCs w:val="24"/>
        </w:rPr>
        <w:t xml:space="preserve">А.А. денежную сумму в размере 200 000 тенге в качестве задатка. </w:t>
      </w:r>
    </w:p>
    <w:p w14:paraId="6329D835" w14:textId="77777777" w:rsidR="00C311FF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В соответствии со статьей 337 Гражданского кодекса Республики Казахстан (далее – ГК)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</w:t>
      </w:r>
      <w:r w:rsidRPr="00501C07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исполнения договора либо исполнения иного обязательства. Соглашение о задатке независимо от суммы задатка должно быть заключено в письменной форме. </w:t>
      </w:r>
    </w:p>
    <w:p w14:paraId="756DE3B3" w14:textId="77777777" w:rsidR="00C311FF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Это правило применяется и в том случае, когда основное обязательство должно быть нотариально удостоверено. Несоблюдение письменной формы влечет ничтожность соглашения о задатке. По смыслу и значению данной нормы закона следует, что соглашение о задатке должно отвечать всем требованиям предварительного договора, то есть содержать предмет и существенные условия подлежащего заключению в будущем основного договора, а также содержать срок для его заключения. </w:t>
      </w:r>
    </w:p>
    <w:p w14:paraId="72648417" w14:textId="77777777" w:rsidR="00675BD6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Между тем, письменная расписка от 13 ноября 2021 года фактически не соответствует данным требованиям закона, в частности, в ней отсутствуют следующие необходимые условия для соглашения о задатке: </w:t>
      </w:r>
    </w:p>
    <w:p w14:paraId="62C37524" w14:textId="77777777" w:rsidR="00675BD6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- о предмете сделки купли-продажи (адрес и характеристики квартиры); - о цене сделки купли-продажи (продажная стоимость квартиры);  </w:t>
      </w:r>
    </w:p>
    <w:p w14:paraId="4C96EC9E" w14:textId="77777777" w:rsidR="00675BD6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- о сроке заключения договора купли-продажи (конкретная календарная дата времени). </w:t>
      </w:r>
    </w:p>
    <w:p w14:paraId="11B31763" w14:textId="77777777" w:rsidR="00225175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1C07">
        <w:rPr>
          <w:rFonts w:ascii="Times New Roman" w:hAnsi="Times New Roman" w:cs="Times New Roman"/>
          <w:sz w:val="24"/>
          <w:szCs w:val="24"/>
        </w:rPr>
        <w:t>С учетом этих обстоятельств,</w:t>
      </w:r>
      <w:proofErr w:type="gramEnd"/>
      <w:r w:rsidRPr="00501C07">
        <w:rPr>
          <w:rFonts w:ascii="Times New Roman" w:hAnsi="Times New Roman" w:cs="Times New Roman"/>
          <w:sz w:val="24"/>
          <w:szCs w:val="24"/>
        </w:rPr>
        <w:t xml:space="preserve"> письменная расписка от 13 ноября 2021 года по своей форме и содержанию фактически не может быть признана соглашением о задатке, поскольку в ней в совокупности отсутствуют предъявляемые законом необходимые условия. </w:t>
      </w:r>
    </w:p>
    <w:p w14:paraId="5157515C" w14:textId="77777777" w:rsidR="00225175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В силу части 1 статьи 338 ГК при прекращении обязательства до начала его исполнения по соглашению сторон либо вследствие невозможности исполнения, наступившей без их вины, задаток должен быть возвращен. </w:t>
      </w:r>
    </w:p>
    <w:p w14:paraId="2C711F15" w14:textId="77777777" w:rsidR="00225175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В данном случае, по вине обоих сторон было допущено заключение обязательства, которое фактически не отвечает предъявляемым законом требованиям для соглашения о задатке. Поскольку письменная расписка от 13 ноября 2021 года не подтверждает заключение сторонами надлежащего соглашения о задатке, истец вправе требовать возврата уплаченной им в качестве задатка суммы в размере 200 000 тенге, а ответчик не вправе ее удерживать. </w:t>
      </w:r>
    </w:p>
    <w:p w14:paraId="5527392F" w14:textId="77777777" w:rsidR="00225175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В совокупности изложенных обстоятельств, решение суда об отказе в иске не может быть признано законным, предъявленный иск подлежит удовлетворению частично на сумму 200 000 тенге, в остальной части решение следует оставить без изменения. </w:t>
      </w:r>
    </w:p>
    <w:p w14:paraId="3FBD59AD" w14:textId="77777777" w:rsidR="00225175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На основании статей 109,113 ГПК ввиду обоснованности иска на сумму 200 000 тенге, с ответчика пропорционально удовлетворенной части иска подлежат взысканию судебные расходы по уплате государственной пошлины в размере 2 000 тенге и оплате помощи представителя в размере 20 000 тенге. В свою очередь, ввиду частичного удовлетворения иска (на 50% от предъявленной суммы иска), соответственно подлежат уменьшению наполовину взысканные с истца понесенные ответчиком судебные расходы. </w:t>
      </w:r>
    </w:p>
    <w:p w14:paraId="54D6F8DD" w14:textId="779F92C5" w:rsidR="00501C07" w:rsidRPr="00501C07" w:rsidRDefault="00501C07" w:rsidP="00532B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 xml:space="preserve">С учетом изложенного, руководствуясь статьей 423, подпунктом 2) статьи 424 ГПК, судебная коллегия П О С Т А Н О В И Л А: Решение районного суда №2 Ауэзовского района </w:t>
      </w:r>
      <w:proofErr w:type="spellStart"/>
      <w:r w:rsidRPr="00501C0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501C07">
        <w:rPr>
          <w:rFonts w:ascii="Times New Roman" w:hAnsi="Times New Roman" w:cs="Times New Roman"/>
          <w:sz w:val="24"/>
          <w:szCs w:val="24"/>
        </w:rPr>
        <w:t xml:space="preserve"> от 18 марта 2022 года по данному делу изменить, иск </w:t>
      </w:r>
      <w:r w:rsidR="00225175">
        <w:rPr>
          <w:rFonts w:ascii="Times New Roman" w:hAnsi="Times New Roman" w:cs="Times New Roman"/>
          <w:sz w:val="24"/>
          <w:szCs w:val="24"/>
        </w:rPr>
        <w:t>КАА</w:t>
      </w:r>
      <w:r w:rsidRPr="00501C07">
        <w:rPr>
          <w:rFonts w:ascii="Times New Roman" w:hAnsi="Times New Roman" w:cs="Times New Roman"/>
          <w:sz w:val="24"/>
          <w:szCs w:val="24"/>
        </w:rPr>
        <w:t xml:space="preserve"> удовлетворить частично. Взыскать с </w:t>
      </w:r>
      <w:r w:rsidR="00225175">
        <w:rPr>
          <w:rFonts w:ascii="Times New Roman" w:hAnsi="Times New Roman" w:cs="Times New Roman"/>
          <w:sz w:val="24"/>
          <w:szCs w:val="24"/>
        </w:rPr>
        <w:t>АКК</w:t>
      </w:r>
      <w:r w:rsidRPr="00501C07">
        <w:rPr>
          <w:rFonts w:ascii="Times New Roman" w:hAnsi="Times New Roman" w:cs="Times New Roman"/>
          <w:sz w:val="24"/>
          <w:szCs w:val="24"/>
        </w:rPr>
        <w:t xml:space="preserve"> в пользу </w:t>
      </w:r>
      <w:r w:rsidR="00225175">
        <w:rPr>
          <w:rFonts w:ascii="Times New Roman" w:hAnsi="Times New Roman" w:cs="Times New Roman"/>
          <w:sz w:val="24"/>
          <w:szCs w:val="24"/>
        </w:rPr>
        <w:t>КАА</w:t>
      </w:r>
      <w:r w:rsidRPr="00501C07">
        <w:rPr>
          <w:rFonts w:ascii="Times New Roman" w:hAnsi="Times New Roman" w:cs="Times New Roman"/>
          <w:sz w:val="24"/>
          <w:szCs w:val="24"/>
        </w:rPr>
        <w:t xml:space="preserve"> сумму в размере 200 000 (двести тысяч) тенге, судебные расходы по уплате государственной пошлины в размере 2 000 (две тысячи) тенге и оплате помощи представителя в размере 20 000 (двадцать тысяч) тенге. </w:t>
      </w:r>
      <w:r w:rsidR="009B7AEF">
        <w:rPr>
          <w:rFonts w:ascii="Times New Roman" w:hAnsi="Times New Roman" w:cs="Times New Roman"/>
          <w:sz w:val="24"/>
          <w:szCs w:val="24"/>
        </w:rPr>
        <w:t xml:space="preserve"> </w:t>
      </w:r>
      <w:r w:rsidRPr="00501C07">
        <w:rPr>
          <w:rFonts w:ascii="Times New Roman" w:hAnsi="Times New Roman" w:cs="Times New Roman"/>
          <w:sz w:val="24"/>
          <w:szCs w:val="24"/>
        </w:rPr>
        <w:t xml:space="preserve"> </w:t>
      </w:r>
      <w:r w:rsidR="009B7A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FFADA" w14:textId="4B13E06E" w:rsidR="00045624" w:rsidRPr="00501C07" w:rsidRDefault="00045624" w:rsidP="00501C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5C95B" w14:textId="115A8965" w:rsidR="00045624" w:rsidRPr="00501C07" w:rsidRDefault="00045624" w:rsidP="00501C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55994B" w14:textId="43E6B587" w:rsidR="00045624" w:rsidRPr="00501C07" w:rsidRDefault="00045624" w:rsidP="00501C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EC95F" w14:textId="0C100660" w:rsidR="00045624" w:rsidRPr="00501C07" w:rsidRDefault="00045624" w:rsidP="00501C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DA727" w14:textId="77777777" w:rsidR="00045624" w:rsidRPr="00501C07" w:rsidRDefault="00045624" w:rsidP="00501C0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501C0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501C07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501C07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501C07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501C07" w:rsidRDefault="00045624" w:rsidP="00501C0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1C07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501C07" w:rsidRDefault="00045624" w:rsidP="00501C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501C0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47EE0"/>
    <w:rsid w:val="00152128"/>
    <w:rsid w:val="001539CF"/>
    <w:rsid w:val="00193E1B"/>
    <w:rsid w:val="001C5801"/>
    <w:rsid w:val="00225175"/>
    <w:rsid w:val="002570B0"/>
    <w:rsid w:val="002706B8"/>
    <w:rsid w:val="002A1A72"/>
    <w:rsid w:val="002B659E"/>
    <w:rsid w:val="00327D34"/>
    <w:rsid w:val="00327E86"/>
    <w:rsid w:val="003367CF"/>
    <w:rsid w:val="00396063"/>
    <w:rsid w:val="003C77EA"/>
    <w:rsid w:val="003E3623"/>
    <w:rsid w:val="00442855"/>
    <w:rsid w:val="00501C07"/>
    <w:rsid w:val="00532BAC"/>
    <w:rsid w:val="005449AA"/>
    <w:rsid w:val="005B4DC1"/>
    <w:rsid w:val="00675BD6"/>
    <w:rsid w:val="006B0A4D"/>
    <w:rsid w:val="006E2D0A"/>
    <w:rsid w:val="00702393"/>
    <w:rsid w:val="00722D19"/>
    <w:rsid w:val="007A4BDE"/>
    <w:rsid w:val="008639D1"/>
    <w:rsid w:val="008A7236"/>
    <w:rsid w:val="008E7DF6"/>
    <w:rsid w:val="008F4E8E"/>
    <w:rsid w:val="008F641E"/>
    <w:rsid w:val="0091354D"/>
    <w:rsid w:val="0094655E"/>
    <w:rsid w:val="009B7AEF"/>
    <w:rsid w:val="009E6904"/>
    <w:rsid w:val="00A23573"/>
    <w:rsid w:val="00A45B15"/>
    <w:rsid w:val="00B31BDB"/>
    <w:rsid w:val="00BD7730"/>
    <w:rsid w:val="00C16D9C"/>
    <w:rsid w:val="00C311FF"/>
    <w:rsid w:val="00CB275A"/>
    <w:rsid w:val="00CF5BD5"/>
    <w:rsid w:val="00D02DFB"/>
    <w:rsid w:val="00D65F59"/>
    <w:rsid w:val="00DB660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43</cp:revision>
  <cp:lastPrinted>2021-08-17T09:15:00Z</cp:lastPrinted>
  <dcterms:created xsi:type="dcterms:W3CDTF">2021-08-13T09:00:00Z</dcterms:created>
  <dcterms:modified xsi:type="dcterms:W3CDTF">2022-07-27T15:55:00Z</dcterms:modified>
</cp:coreProperties>
</file>