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B9E3" w14:textId="77777777" w:rsidR="00B35B77" w:rsidRDefault="00B35B77" w:rsidP="00CE1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170D6" w14:textId="41E59D6A" w:rsidR="00A755CF" w:rsidRPr="008D7681" w:rsidRDefault="00CE1985" w:rsidP="00CE19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E1985">
        <w:rPr>
          <w:rFonts w:ascii="Times New Roman" w:hAnsi="Times New Roman" w:cs="Times New Roman"/>
          <w:b/>
          <w:bCs/>
          <w:sz w:val="24"/>
          <w:szCs w:val="24"/>
        </w:rPr>
        <w:t>осстановлени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E1985">
        <w:rPr>
          <w:rFonts w:ascii="Times New Roman" w:hAnsi="Times New Roman" w:cs="Times New Roman"/>
          <w:b/>
          <w:bCs/>
          <w:sz w:val="24"/>
          <w:szCs w:val="24"/>
        </w:rPr>
        <w:t xml:space="preserve"> срока</w:t>
      </w:r>
      <w:r w:rsidR="00405ACE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CE1985">
        <w:rPr>
          <w:rFonts w:ascii="Times New Roman" w:hAnsi="Times New Roman" w:cs="Times New Roman"/>
          <w:b/>
          <w:bCs/>
          <w:sz w:val="24"/>
          <w:szCs w:val="24"/>
        </w:rPr>
        <w:t xml:space="preserve"> приняти</w:t>
      </w:r>
      <w:r w:rsidR="00405ACE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E1985">
        <w:rPr>
          <w:rFonts w:ascii="Times New Roman" w:hAnsi="Times New Roman" w:cs="Times New Roman"/>
          <w:b/>
          <w:bCs/>
          <w:sz w:val="24"/>
          <w:szCs w:val="24"/>
        </w:rPr>
        <w:t xml:space="preserve"> наследства | призна</w:t>
      </w:r>
      <w:r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Pr="00CE1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7681" w:rsidRPr="008D7681">
        <w:rPr>
          <w:rFonts w:ascii="Times New Roman" w:hAnsi="Times New Roman" w:cs="Times New Roman"/>
          <w:b/>
          <w:bCs/>
          <w:sz w:val="24"/>
          <w:szCs w:val="24"/>
        </w:rPr>
        <w:t>наследника принявшим наследство</w:t>
      </w:r>
    </w:p>
    <w:p w14:paraId="6F70315C" w14:textId="147BFE0B" w:rsidR="00CE1985" w:rsidRDefault="008D7681" w:rsidP="008D76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E0AB4" w14:textId="77777777" w:rsidR="00BF1172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На основании договора о приватизации от 22 сентября 1992 года квартира, расположенная по адресу: город Алматы, Алмалинский район, улица М, дом 25, квартира 34 (далее-квартира), находится в общей совместной собственности следующих лиц: </w:t>
      </w:r>
    </w:p>
    <w:p w14:paraId="5684EF53" w14:textId="77777777" w:rsidR="00BF1172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1) ЭРВ; </w:t>
      </w:r>
    </w:p>
    <w:p w14:paraId="089ADDFE" w14:textId="77777777" w:rsidR="00BF1172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2) ЭАГ, 25 мая 1955 года рождения; </w:t>
      </w:r>
    </w:p>
    <w:p w14:paraId="0A730A09" w14:textId="77777777" w:rsidR="00BF1172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3) ЭСА, 03 апреля 1980 года рождения; </w:t>
      </w:r>
    </w:p>
    <w:p w14:paraId="2F1B7595" w14:textId="77777777" w:rsidR="00BF1172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4) БВН, 25 августа 1976 года рождения; </w:t>
      </w:r>
    </w:p>
    <w:p w14:paraId="7CE5E534" w14:textId="77777777" w:rsidR="0027485A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5) ЭЕА 10 января 1987 года рождения. </w:t>
      </w:r>
    </w:p>
    <w:p w14:paraId="43E0E0F4" w14:textId="77777777" w:rsidR="0027485A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ЭА.Г. и ЭР.В. состояли в зарегистрированном браке. Брак между ними расторгнут 05 июля 1995 года. ЭС.А., БВ.Н. и Э Е.А. являются детьми ЭР.В.. БВ.Н. был усыновлен в 1993 году ГР.Т., матерью ЭР.В., с присвоением новой фамилии и отчества, ныне ГВП. </w:t>
      </w:r>
    </w:p>
    <w:p w14:paraId="414E2A7B" w14:textId="77777777" w:rsidR="0027485A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ЭЕ.А. была удочерена в 1996 году ГР.Т., с </w:t>
      </w:r>
      <w:r w:rsidR="0027485A" w:rsidRPr="00CE1985">
        <w:rPr>
          <w:rFonts w:ascii="Times New Roman" w:hAnsi="Times New Roman" w:cs="Times New Roman"/>
          <w:sz w:val="24"/>
          <w:szCs w:val="24"/>
        </w:rPr>
        <w:t>присво</w:t>
      </w:r>
      <w:r w:rsidR="0027485A">
        <w:rPr>
          <w:rFonts w:ascii="Times New Roman" w:hAnsi="Times New Roman" w:cs="Times New Roman"/>
          <w:sz w:val="24"/>
          <w:szCs w:val="24"/>
        </w:rPr>
        <w:t>е</w:t>
      </w:r>
      <w:r w:rsidR="0027485A" w:rsidRPr="00CE1985">
        <w:rPr>
          <w:rFonts w:ascii="Times New Roman" w:hAnsi="Times New Roman" w:cs="Times New Roman"/>
          <w:sz w:val="24"/>
          <w:szCs w:val="24"/>
        </w:rPr>
        <w:t>нием</w:t>
      </w:r>
      <w:r w:rsidRPr="00CE1985">
        <w:rPr>
          <w:rFonts w:ascii="Times New Roman" w:hAnsi="Times New Roman" w:cs="Times New Roman"/>
          <w:sz w:val="24"/>
          <w:szCs w:val="24"/>
        </w:rPr>
        <w:t xml:space="preserve"> новой фамилии и отчества, ныне Х ЕП. ГВ.П. и Х Е.П в настоящее время проживают в Федеративной Республике Германия (ФРГ), являются гражданами ФРГ. </w:t>
      </w:r>
    </w:p>
    <w:p w14:paraId="17A0C4CB" w14:textId="77777777" w:rsidR="0027485A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ЭР.В. умерла 01 марта 2003 года. Истец ЭО.В. состояла в зарегистрированном браке с ЭС.А. с 28 декабря 2005 года, имеют двоих несовершеннолетних детей: </w:t>
      </w:r>
    </w:p>
    <w:p w14:paraId="1659BE1D" w14:textId="77777777" w:rsidR="0027485A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ЭЭС, 01 марта 2006 года рождения и ЭЭС, 30 апреля 2010 года рождения. Э С.А. умер 27 ноября 2020 года. На наследственное имущество в виде 1/5 доли в вышеуказанной квартире, открывшегося после смерти ЭС.А., нотариусом </w:t>
      </w:r>
      <w:proofErr w:type="spellStart"/>
      <w:r w:rsidRPr="00CE1985">
        <w:rPr>
          <w:rFonts w:ascii="Times New Roman" w:hAnsi="Times New Roman" w:cs="Times New Roman"/>
          <w:sz w:val="24"/>
          <w:szCs w:val="24"/>
        </w:rPr>
        <w:t>Асабаевой</w:t>
      </w:r>
      <w:proofErr w:type="spellEnd"/>
      <w:r w:rsidRPr="00CE1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М.К.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выдано свидетельство о праве на наследство от 03 июля 2021 года по закону наследникам умершего: его супруге ЭО.В., дочерям - ЭЭ и ЭЭ. Также нотариусом </w:t>
      </w:r>
      <w:proofErr w:type="spellStart"/>
      <w:r w:rsidRPr="00CE1985">
        <w:rPr>
          <w:rFonts w:ascii="Times New Roman" w:hAnsi="Times New Roman" w:cs="Times New Roman"/>
          <w:sz w:val="24"/>
          <w:szCs w:val="24"/>
        </w:rPr>
        <w:t>Асабаевой</w:t>
      </w:r>
      <w:proofErr w:type="spellEnd"/>
      <w:r w:rsidRPr="00CE1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М.К.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выдано свидетельство о праве на наследство по закону от 03 июля 2021 года на наследственное имущество, открывшееся после смерти ЭС.А. его отцу - ЭА.Г. </w:t>
      </w:r>
    </w:p>
    <w:p w14:paraId="4EAB9050" w14:textId="77777777" w:rsidR="0027485A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Истец ЭО.В. обратилась в суд с вышеуказанным иском, мотивируя требования тем, что Э Р.В. (наследодатель) является матерью покойного супруга истца. Наследодатель скончалась в 2003 году, о чем сыну наследодателя ЭС.А. при жизни не было известно, поскольку ему об этом никто не говорил. </w:t>
      </w:r>
    </w:p>
    <w:p w14:paraId="6CF59F00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На наследственное имущество ЭР.В. не могут претендовать ЭА.Г., так как они развелись в 1995 году, а её дети БВ.Н. (Г В.П.) и ЭЕ.А. (ГЕ.П.) были усыновлены еще до её смерти. Единственным наследником после смерти ЭР.В. являлся его сын ЭС.А., который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умер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не приняв наследство. </w:t>
      </w:r>
    </w:p>
    <w:p w14:paraId="07B28CBA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Истец указала в иске, что 06 февраля 2021 года ей стало известно из материалов наследственного дела, что наследодатель скончалась, так как вся семья думала, что она пропала без вести и находится в розыске. По этой причине ЭС.А. не принимал наследство. Истцу неизвестно как ЭА.Г. получил 3 свидетельство о смерти ЭР.В., не были проведены похоронные мероприятия последней. </w:t>
      </w:r>
    </w:p>
    <w:p w14:paraId="4BDC7688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lastRenderedPageBreak/>
        <w:t xml:space="preserve">ЭА.Г. скрывал от своего сына ЭС.А. сведения о смерти наследодателя. Истцом заявлено требование о восстановлении срока для принятия наследства (в порядке наследственной трансмиссии) в виде 1/5 доли квартиры, открывшегося после смерти ЭВ., умершей 01 марта 2003 года. </w:t>
      </w:r>
    </w:p>
    <w:p w14:paraId="4312CCB2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Представителем ответчика </w:t>
      </w:r>
      <w:proofErr w:type="spellStart"/>
      <w:r w:rsidRPr="00CE1985">
        <w:rPr>
          <w:rFonts w:ascii="Times New Roman" w:hAnsi="Times New Roman" w:cs="Times New Roman"/>
          <w:sz w:val="24"/>
          <w:szCs w:val="24"/>
        </w:rPr>
        <w:t>Нуртай</w:t>
      </w:r>
      <w:proofErr w:type="spellEnd"/>
      <w:r w:rsidRPr="00CE1985">
        <w:rPr>
          <w:rFonts w:ascii="Times New Roman" w:hAnsi="Times New Roman" w:cs="Times New Roman"/>
          <w:sz w:val="24"/>
          <w:szCs w:val="24"/>
        </w:rPr>
        <w:t xml:space="preserve"> А.Б. в суд предоставлен письменный отзыв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на иск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, согласно которому ответчик не возражает на восстановление срока для приятия наследства и признания наследников принявшим наследство. </w:t>
      </w:r>
    </w:p>
    <w:p w14:paraId="40E96D89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Третье лицо ЭА.Г. в своем отзыве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на иск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указал, что истцом не представлены суду доказательства, свидетельствующие о том, что ЭС.А. не знал о смерти матери. Третьему лицу ЭА.Г. о смерти бывшей супруги стало известно от своего сына, после чего он обратился в правоохранительные органы с заявлением. </w:t>
      </w:r>
    </w:p>
    <w:p w14:paraId="27B215C9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В отделе полиции ему предоставили фотографии трупов неустановленных лиц, по которым и была опознана Э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Р.В..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По этой причине изначально в акте о записи о смерти в графе фамилия было указано – неизвестная. Считает, что истцом пропущен срок для принятия наследства по неуважительным причинам. </w:t>
      </w:r>
    </w:p>
    <w:p w14:paraId="27EAD5BF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Третьим лицом нотариусом </w:t>
      </w:r>
      <w:proofErr w:type="spellStart"/>
      <w:r w:rsidRPr="00CE1985">
        <w:rPr>
          <w:rFonts w:ascii="Times New Roman" w:hAnsi="Times New Roman" w:cs="Times New Roman"/>
          <w:sz w:val="24"/>
          <w:szCs w:val="24"/>
        </w:rPr>
        <w:t>Асабаевой</w:t>
      </w:r>
      <w:proofErr w:type="spellEnd"/>
      <w:r w:rsidRPr="00CE1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М.К.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письменный отзыв на иск не предоставлен. Представители истца на судебном заседании, проведенном посредством мобильной видеоконференцсвязи, поддержали исковые требования по основаниям, изложенным в иске, просили удовлетворить иск. </w:t>
      </w:r>
    </w:p>
    <w:p w14:paraId="593F9440" w14:textId="77777777" w:rsidR="00564CA1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Третье лицо нотариус </w:t>
      </w:r>
      <w:proofErr w:type="spellStart"/>
      <w:r w:rsidRPr="00CE1985">
        <w:rPr>
          <w:rFonts w:ascii="Times New Roman" w:hAnsi="Times New Roman" w:cs="Times New Roman"/>
          <w:sz w:val="24"/>
          <w:szCs w:val="24"/>
        </w:rPr>
        <w:t>Асабаева</w:t>
      </w:r>
      <w:proofErr w:type="spellEnd"/>
      <w:r w:rsidRPr="00CE1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М.К.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на судебном заседании подтвердила доводы стороны истца о том, что истцу о смерти наследодателя стало известно только 06 февраля 2021 года при ознакомлении с материалами наследственного дела. Представитель третьего лица ЭА.Г.  С.А. на судебном заседании, проведенном посредством мобильной видеоконференцсвязи, просила отказать в удовлетворении иска по основаниям, изложенным в отзыве. </w:t>
      </w:r>
    </w:p>
    <w:p w14:paraId="6507427A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Третьи лица ХЕ.П. и ГВ.П. в судебном заседании не участвовали, на видеозвонки не ответили, хотя надлежащим образом были извещены о времени проведения заседания, в связи с чем суд посчитал возможным рассмотреть данное дело без их участия. </w:t>
      </w:r>
    </w:p>
    <w:p w14:paraId="01793B75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В соответствии со статьей 8 Гражданского процессуального кодекса Республики Казахстан (далее-ГПК) каждый вправе в порядке, установленном настоящим Кодексом, обратиться в суд за защитой нарушенных или оспариваемых прав, свобод или законных интересов. 4 Согласно статье 1039 Гражданского кодекса Республики Казахстан (далееГК) наследование осуществляется по завещанию и (или) по закону. </w:t>
      </w:r>
    </w:p>
    <w:p w14:paraId="20240B8E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В первую очередь на наследование по закону получают в равных долях дети наследодателя, а также супруг (супруга) и родители наследодателя. Внуки наследодателя и их потомки наследуют по праву представления (статья 1061 ГК). </w:t>
      </w:r>
    </w:p>
    <w:p w14:paraId="280D77F4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Наследственное имущество после смерти ЭР.В. состоит из 1/5 доли квартиры, расположенной по адресу: город Алматы, Алмалинский район, улица М, дом 25, квартира 34. ЭА.Г., БВ.Н. (ныне-ГВ.П.), ЭЕ.А. (ныне-ХЕ.П.) имеют по 1/5 доли квартиры каждый. </w:t>
      </w:r>
    </w:p>
    <w:p w14:paraId="62BF6185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На наследственное имущество в виде 1/5 доли квартиры, открывшегося после смерти ЭС.А., выдано свидетельство о праве на наследство его наследникам: ЭО.В. и несовершеннолетним детям - ЭЭ и ЭЭ. </w:t>
      </w:r>
    </w:p>
    <w:p w14:paraId="3F3F2462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lastRenderedPageBreak/>
        <w:t xml:space="preserve">Как установлено в судебном заседании, единственным наследником первой очереди после смерти ЭР.В. являлся её сын ЭС.А., который умер 27 ноября 2020 года, не успев принять наследство, открывшееся после смерти матери. </w:t>
      </w:r>
    </w:p>
    <w:p w14:paraId="66DDE197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Долевые собственники квартиры не могут претендовать на открывшееся наследство, так как брак между ЭР.В. и ЭА.Г. был расторгнут в 1995 году, то есть до открытия наследства, а дети наследодателя - БВ.Н. (ГВ.П.) и ЭЕ.А. (ГЕ.П.), были усыновлены ГР.Т. еще в 1993 и 1996 годах (до смерти ЭР.В.). </w:t>
      </w:r>
    </w:p>
    <w:p w14:paraId="2FB29FBB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В соответствии со статьей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1072-4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ГК если наследник по закону или по завещанию умер после открытия наследства, не успев его принять в срок, установленный статьей 1072-2 настоящего Кодекса, право на принятие причитающейся ему доли наследства переходит к его наследникам. Это право умершего наследника может быть осуществлено его наследниками на общих основаниях в течение оставшейся части срока для принятия наследства. </w:t>
      </w:r>
    </w:p>
    <w:p w14:paraId="7C216A39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По истечении срока, установленного для принятия наследства, наследники умершего наследника могут быть признаны судом принявшими наследство в соответствии со статьей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1072-3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настоящего Кодекса, если суд найдет уважительными причины пропуска ими этого срока. </w:t>
      </w:r>
    </w:p>
    <w:p w14:paraId="06BE98ED" w14:textId="77777777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Таким образом на наследственное имущество, открывшееся после смерти ЭР.В., могут претендовать только наследники умершего ЭС.А., то есть его супруга ЭО.В. и несовершеннолетние дети - ЭЭ и ЭЭ. </w:t>
      </w:r>
    </w:p>
    <w:p w14:paraId="0D523037" w14:textId="02EA3AFD" w:rsidR="007413FC" w:rsidRDefault="00CE1985" w:rsidP="00BF117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Согласно статье 1072-3 ГК по заявлению наследника, пропустившего срок, установленный для принятия наследства, суд может восстановить этот срок и признать наследника принявшим наследство, если наследник пропустил этот срок по уважительным причинам и при условии, что наследник, пропустивший срок, установленный для принятия наследства, обратился в суд в течении шести месяцев после того, как причины пропуска этого срока отпали. </w:t>
      </w:r>
    </w:p>
    <w:p w14:paraId="7CF7A1BF" w14:textId="77777777" w:rsidR="00A755CF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Пунктом 11 Нормативного постановления Верховного Суда Республики Казахстан «О некоторых вопросах применения судами законодательства о наследовании» предусмотрено, что суд может восстановить срок и признать наследника принявшим наследство при наличии следующей совокупности условий: отсутствуют доказательства фактического принятия наследства; срок пропущен по уважительной причине (болезнь наследника, а также обстоятельства, препятствующие подаче заявления о принятии наследства); наследник обратился в суд не позже шести месяцев после того, как причины пропуска этого срока отпали. </w:t>
      </w:r>
    </w:p>
    <w:p w14:paraId="381DA80C" w14:textId="77777777" w:rsidR="00A755CF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Уважительность причин пропуска срока для принятия наследства и признания наследника принявшим наследство определяется судом в зависимости от конкретных обстоятельств каждого дела. </w:t>
      </w:r>
    </w:p>
    <w:p w14:paraId="626FDCFC" w14:textId="77777777" w:rsidR="00A755CF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>Исследовав все обстоятельства дела, суд при</w:t>
      </w:r>
      <w:r w:rsidR="00A755CF">
        <w:rPr>
          <w:rFonts w:ascii="Times New Roman" w:hAnsi="Times New Roman" w:cs="Times New Roman"/>
          <w:sz w:val="24"/>
          <w:szCs w:val="24"/>
        </w:rPr>
        <w:t>шел</w:t>
      </w:r>
      <w:r w:rsidRPr="00CE1985">
        <w:rPr>
          <w:rFonts w:ascii="Times New Roman" w:hAnsi="Times New Roman" w:cs="Times New Roman"/>
          <w:sz w:val="24"/>
          <w:szCs w:val="24"/>
        </w:rPr>
        <w:t xml:space="preserve"> к выводу о наличии совокупности условий, которые являются основанием для восстановления срока принятия наследства истцу и признании ее принявшей наследство. </w:t>
      </w:r>
    </w:p>
    <w:p w14:paraId="1C4DD1EE" w14:textId="77777777" w:rsidR="00A755CF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Установлено, что причиной пропуска срока принятия наследства ЭС.А. послужило то обстоятельство, что сыну наследодателя - ЭС.А. при жизни не было известно о смерти матери. Родители ЭС.А. – ЭА.Г. и ЭР.В. были разведены и вместе не проживали. </w:t>
      </w:r>
    </w:p>
    <w:p w14:paraId="6D9AA778" w14:textId="77777777" w:rsidR="00A755CF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>Как следует из пояснения представителя третьего лица, ЭР.В. злоупотребляла алкоголем, вела не здоровый образ жизни, постоянного место жительство не имела. ЭС.А. до женитьбы с истцом ЭО.В. проживал с отцом, после женитьбы переех</w:t>
      </w:r>
      <w:r w:rsidR="00A755CF">
        <w:rPr>
          <w:rFonts w:ascii="Times New Roman" w:hAnsi="Times New Roman" w:cs="Times New Roman"/>
          <w:sz w:val="24"/>
          <w:szCs w:val="24"/>
        </w:rPr>
        <w:t>а</w:t>
      </w:r>
      <w:r w:rsidRPr="00CE1985">
        <w:rPr>
          <w:rFonts w:ascii="Times New Roman" w:hAnsi="Times New Roman" w:cs="Times New Roman"/>
          <w:sz w:val="24"/>
          <w:szCs w:val="24"/>
        </w:rPr>
        <w:t>л</w:t>
      </w:r>
      <w:r w:rsidR="00A755CF">
        <w:rPr>
          <w:rFonts w:ascii="Times New Roman" w:hAnsi="Times New Roman" w:cs="Times New Roman"/>
          <w:sz w:val="24"/>
          <w:szCs w:val="24"/>
        </w:rPr>
        <w:t xml:space="preserve"> </w:t>
      </w:r>
      <w:r w:rsidRPr="00CE1985">
        <w:rPr>
          <w:rFonts w:ascii="Times New Roman" w:hAnsi="Times New Roman" w:cs="Times New Roman"/>
          <w:sz w:val="24"/>
          <w:szCs w:val="24"/>
        </w:rPr>
        <w:t xml:space="preserve">жить к свой супруге. </w:t>
      </w:r>
    </w:p>
    <w:p w14:paraId="4600FF64" w14:textId="77777777" w:rsidR="00A755CF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lastRenderedPageBreak/>
        <w:t xml:space="preserve">Доводы истца о том, что ей о смерти наследодателя - ЭР.В. стало известно только 06 февраля 2021 года при ознакомлении с материалами наследственного дела, на судебном заседании подтвердила третье лицо нотариус </w:t>
      </w:r>
      <w:proofErr w:type="spellStart"/>
      <w:r w:rsidRPr="00CE1985">
        <w:rPr>
          <w:rFonts w:ascii="Times New Roman" w:hAnsi="Times New Roman" w:cs="Times New Roman"/>
          <w:sz w:val="24"/>
          <w:szCs w:val="24"/>
        </w:rPr>
        <w:t>Асабаева</w:t>
      </w:r>
      <w:proofErr w:type="spellEnd"/>
      <w:r w:rsidRPr="00CE1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М.К..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Начиная с февраля 2021 года истцом приняты меры, направленные на оформление наследства, открывшегося после смерти ее супруга – ЭС.А.. </w:t>
      </w:r>
    </w:p>
    <w:p w14:paraId="114FE700" w14:textId="77777777" w:rsidR="0027209C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03 июля 2021 года истец и ее дочери получили свидетельство о праве на наследство на открывшееся после смерти ЭС.А. имущество. В июле 2021 года истец обратилась в юридическую компанию, был заключен договор об оказании юридических услуг. В дальнейшем принимались меры по истребованию соответствующих материалов для подготовки иска в суд. </w:t>
      </w:r>
    </w:p>
    <w:p w14:paraId="79AA8866" w14:textId="77777777" w:rsidR="0027209C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Иск первоначально был подан 08 сентября 6 2021 года, который был возвращен на доработку. Затем иск повторно подан 16 сентября 2021 года. С учетом приведенных выше обстоятельств, суд признает причину пропуска принятия наследства уважительной, права наследников, в том числе несовершеннолетних детей - ЭЭ и Э, должны быть защищены. </w:t>
      </w:r>
    </w:p>
    <w:p w14:paraId="089A8F87" w14:textId="77777777" w:rsidR="0027209C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В соответствии пунктами 5 и 6 статьи 8 ГК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 Никто не вправе извлекать преимущество из своего недобросовестного поведения. </w:t>
      </w:r>
    </w:p>
    <w:p w14:paraId="7F901323" w14:textId="77777777" w:rsidR="0027209C" w:rsidRDefault="00CE1985" w:rsidP="00A755C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Как установлено судом в настоящее время в указанной квартире проживает третье лицо ЭА.Г. со своей супругой. Суд считает, что действия третьего лица ЭА.Г. направлены на извлечение преимущество из своего недобросовестного поведения, о чем свидетельствует подача в суд иска к ЭО.В. о признании права собственности на имущество в виде 1/5 доли (наследственное имущество) по приобретательной давности. </w:t>
      </w:r>
    </w:p>
    <w:p w14:paraId="5955994B" w14:textId="0FC7B117" w:rsidR="00045624" w:rsidRPr="00CE1985" w:rsidRDefault="00CE1985" w:rsidP="0027209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 xml:space="preserve">Решением суда от 01 ноября 2021 года в удовлетворении иска ЭА.Г. отказано.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суд </w:t>
      </w:r>
      <w:r w:rsidR="0027209C">
        <w:rPr>
          <w:rFonts w:ascii="Times New Roman" w:hAnsi="Times New Roman" w:cs="Times New Roman"/>
          <w:sz w:val="24"/>
          <w:szCs w:val="24"/>
        </w:rPr>
        <w:t>по</w:t>
      </w:r>
      <w:r w:rsidRPr="00CE1985">
        <w:rPr>
          <w:rFonts w:ascii="Times New Roman" w:hAnsi="Times New Roman" w:cs="Times New Roman"/>
          <w:sz w:val="24"/>
          <w:szCs w:val="24"/>
        </w:rPr>
        <w:t>счита</w:t>
      </w:r>
      <w:r w:rsidR="0027209C">
        <w:rPr>
          <w:rFonts w:ascii="Times New Roman" w:hAnsi="Times New Roman" w:cs="Times New Roman"/>
          <w:sz w:val="24"/>
          <w:szCs w:val="24"/>
        </w:rPr>
        <w:t>л</w:t>
      </w:r>
      <w:r w:rsidRPr="00CE1985">
        <w:rPr>
          <w:rFonts w:ascii="Times New Roman" w:hAnsi="Times New Roman" w:cs="Times New Roman"/>
          <w:sz w:val="24"/>
          <w:szCs w:val="24"/>
        </w:rPr>
        <w:t xml:space="preserve"> исковые требования обоснованным, иск подлежит удовлетворению. Руководствуясь статьями </w:t>
      </w:r>
      <w:proofErr w:type="gramStart"/>
      <w:r w:rsidRPr="00CE1985">
        <w:rPr>
          <w:rFonts w:ascii="Times New Roman" w:hAnsi="Times New Roman" w:cs="Times New Roman"/>
          <w:sz w:val="24"/>
          <w:szCs w:val="24"/>
        </w:rPr>
        <w:t>223-226</w:t>
      </w:r>
      <w:proofErr w:type="gramEnd"/>
      <w:r w:rsidRPr="00CE1985">
        <w:rPr>
          <w:rFonts w:ascii="Times New Roman" w:hAnsi="Times New Roman" w:cs="Times New Roman"/>
          <w:sz w:val="24"/>
          <w:szCs w:val="24"/>
        </w:rPr>
        <w:t xml:space="preserve"> ГПК, суд РЕШИЛ: Иск ЭОВ к коммунальному государственному учреждению «Аппарат акима города Алматы» о восстановлении срока принятия наследства, удовлетворить. Восстановить ЭОВ срок для принятия наследства и признать принявшей наследство, открывшегося после смерти ЭРВ, умершей 01 марта 2003 года.</w:t>
      </w:r>
    </w:p>
    <w:p w14:paraId="04CEC95F" w14:textId="0C100660" w:rsidR="00045624" w:rsidRPr="00CE1985" w:rsidRDefault="00045624" w:rsidP="00CE19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CDA727" w14:textId="77777777" w:rsidR="00045624" w:rsidRPr="00CE1985" w:rsidRDefault="00045624" w:rsidP="00CE198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CE1985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CE1985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CE1985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CE1985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CE1985" w:rsidRDefault="00045624" w:rsidP="00CE198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1985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CE1985" w:rsidRDefault="00045624" w:rsidP="00CE19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CE198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466B" w14:textId="77777777" w:rsidR="00734799" w:rsidRDefault="00734799" w:rsidP="00702393">
      <w:pPr>
        <w:spacing w:after="0" w:line="240" w:lineRule="auto"/>
      </w:pPr>
      <w:r>
        <w:separator/>
      </w:r>
    </w:p>
  </w:endnote>
  <w:endnote w:type="continuationSeparator" w:id="0">
    <w:p w14:paraId="42EB7CCC" w14:textId="77777777" w:rsidR="00734799" w:rsidRDefault="0073479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287A" w14:textId="77777777" w:rsidR="00734799" w:rsidRDefault="00734799" w:rsidP="00702393">
      <w:pPr>
        <w:spacing w:after="0" w:line="240" w:lineRule="auto"/>
      </w:pPr>
      <w:r>
        <w:separator/>
      </w:r>
    </w:p>
  </w:footnote>
  <w:footnote w:type="continuationSeparator" w:id="0">
    <w:p w14:paraId="6CDF849C" w14:textId="77777777" w:rsidR="00734799" w:rsidRDefault="0073479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2570B0"/>
    <w:rsid w:val="002706B8"/>
    <w:rsid w:val="0027209C"/>
    <w:rsid w:val="0027485A"/>
    <w:rsid w:val="002A1A72"/>
    <w:rsid w:val="002B659E"/>
    <w:rsid w:val="00327D34"/>
    <w:rsid w:val="00327E86"/>
    <w:rsid w:val="00396063"/>
    <w:rsid w:val="003C77EA"/>
    <w:rsid w:val="003E3623"/>
    <w:rsid w:val="00405ACE"/>
    <w:rsid w:val="00442855"/>
    <w:rsid w:val="005449AA"/>
    <w:rsid w:val="00564CA1"/>
    <w:rsid w:val="005B4DC1"/>
    <w:rsid w:val="006B0A4D"/>
    <w:rsid w:val="006E2D0A"/>
    <w:rsid w:val="00702393"/>
    <w:rsid w:val="00722D19"/>
    <w:rsid w:val="00734799"/>
    <w:rsid w:val="007413FC"/>
    <w:rsid w:val="008639D1"/>
    <w:rsid w:val="008A7236"/>
    <w:rsid w:val="008D7681"/>
    <w:rsid w:val="008E7DF6"/>
    <w:rsid w:val="008F4E8E"/>
    <w:rsid w:val="0091354D"/>
    <w:rsid w:val="0094655E"/>
    <w:rsid w:val="009E6904"/>
    <w:rsid w:val="00A23573"/>
    <w:rsid w:val="00A45B15"/>
    <w:rsid w:val="00A755CF"/>
    <w:rsid w:val="00B31BDB"/>
    <w:rsid w:val="00B35B77"/>
    <w:rsid w:val="00BD7730"/>
    <w:rsid w:val="00BF1172"/>
    <w:rsid w:val="00C16D9C"/>
    <w:rsid w:val="00CB275A"/>
    <w:rsid w:val="00CE1985"/>
    <w:rsid w:val="00CF5BD5"/>
    <w:rsid w:val="00D02DFB"/>
    <w:rsid w:val="00DB660C"/>
    <w:rsid w:val="00E02137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2021-08-17T09:15:00Z</cp:lastPrinted>
  <dcterms:created xsi:type="dcterms:W3CDTF">2021-08-13T09:00:00Z</dcterms:created>
  <dcterms:modified xsi:type="dcterms:W3CDTF">2022-04-22T15:41:00Z</dcterms:modified>
</cp:coreProperties>
</file>