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C0EA" w14:textId="77777777" w:rsidR="00EB6E5E" w:rsidRDefault="00EB6E5E" w:rsidP="00EB6E5E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Алмалинскийй районный суд №2 </w:t>
      </w:r>
    </w:p>
    <w:p w14:paraId="731DC0EB" w14:textId="77777777" w:rsidR="00EB6E5E" w:rsidRDefault="00EB6E5E" w:rsidP="00EB6E5E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Алматы </w:t>
      </w:r>
    </w:p>
    <w:p w14:paraId="731DC0EC" w14:textId="77777777" w:rsidR="00EB6E5E" w:rsidRDefault="00EB6E5E" w:rsidP="00EB6E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050005,</w:t>
      </w:r>
    </w:p>
    <w:p w14:paraId="731DC0ED" w14:textId="77777777" w:rsidR="00EB6E5E" w:rsidRDefault="00EB6E5E" w:rsidP="00EB6E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Ул. Толе би 267,</w:t>
      </w:r>
    </w:p>
    <w:p w14:paraId="731DC0EE" w14:textId="77777777" w:rsidR="00EB6E5E" w:rsidRDefault="00EB6E5E" w:rsidP="00EB6E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Тел: 8 727 33 11 50. </w:t>
      </w:r>
    </w:p>
    <w:p w14:paraId="731DC0EF" w14:textId="77777777" w:rsidR="00EB6E5E" w:rsidRDefault="00EB6E5E" w:rsidP="00EB6E5E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1DC0F0" w14:textId="7FA6E7B3" w:rsidR="00EB6E5E" w:rsidRDefault="00EB6E5E" w:rsidP="00EB6E5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от: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МВА</w:t>
      </w:r>
    </w:p>
    <w:p w14:paraId="731DC0F1" w14:textId="14C79517" w:rsidR="00EB6E5E" w:rsidRDefault="00EB6E5E" w:rsidP="00EB6E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ИИН:</w:t>
      </w:r>
      <w:r w:rsidR="003A5942">
        <w:rPr>
          <w:rFonts w:ascii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31DC0F2" w14:textId="5DF26F0C" w:rsidR="00EB6E5E" w:rsidRDefault="00EB6E5E" w:rsidP="00EB6E5E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прож.: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г.Алматы, мкр</w:t>
      </w:r>
      <w:r w:rsidR="003A5942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д.32, кв.70.</w:t>
      </w:r>
    </w:p>
    <w:p w14:paraId="731DC0F3" w14:textId="77777777" w:rsidR="00EB6E5E" w:rsidRDefault="00EB6E5E" w:rsidP="00EB6E5E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731DC0F4" w14:textId="77777777" w:rsidR="00EB6E5E" w:rsidRDefault="00EB6E5E" w:rsidP="00EB6E5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</w:rPr>
        <w:t>Саржанов  Галымжан Турлыбекович</w:t>
      </w:r>
    </w:p>
    <w:p w14:paraId="731DC0F5" w14:textId="77777777" w:rsidR="00EB6E5E" w:rsidRDefault="00EB6E5E" w:rsidP="00EB6E5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ИИН: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850722301036.</w:t>
      </w:r>
    </w:p>
    <w:p w14:paraId="731DC0F6" w14:textId="77777777" w:rsidR="00EB6E5E" w:rsidRDefault="00EB6E5E" w:rsidP="00EB6E5E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050000, г. Алматы, ул. Желтоксан, 132.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Юридическая контора «</w:t>
      </w:r>
      <w:r>
        <w:rPr>
          <w:rFonts w:ascii="Times New Roman" w:hAnsi="Times New Roman"/>
          <w:sz w:val="24"/>
          <w:szCs w:val="24"/>
          <w:lang w:val="kk-KZ"/>
        </w:rPr>
        <w:t>Әділ Зангер</w:t>
      </w:r>
      <w:r>
        <w:rPr>
          <w:rFonts w:ascii="Times New Roman" w:hAnsi="Times New Roman"/>
          <w:sz w:val="24"/>
          <w:szCs w:val="24"/>
        </w:rPr>
        <w:t>»</w:t>
      </w:r>
    </w:p>
    <w:p w14:paraId="731DC0F7" w14:textId="77777777" w:rsidR="00EB6E5E" w:rsidRDefault="00F4164B" w:rsidP="00EB6E5E">
      <w:pPr>
        <w:pStyle w:val="a4"/>
        <w:ind w:left="4956" w:firstLine="708"/>
        <w:rPr>
          <w:rFonts w:ascii="Times New Roman" w:hAnsi="Times New Roman"/>
          <w:sz w:val="24"/>
          <w:szCs w:val="24"/>
          <w:lang w:val="kk-KZ"/>
        </w:rPr>
      </w:pPr>
      <w:hyperlink r:id="rId5" w:history="1">
        <w:r w:rsidR="00EB6E5E">
          <w:rPr>
            <w:rStyle w:val="a3"/>
            <w:rFonts w:ascii="Times New Roman" w:hAnsi="Times New Roman"/>
            <w:sz w:val="24"/>
            <w:szCs w:val="24"/>
            <w:lang w:val="en-US"/>
          </w:rPr>
          <w:t>sgt</w:t>
        </w:r>
        <w:r w:rsidR="00EB6E5E">
          <w:rPr>
            <w:rStyle w:val="a3"/>
            <w:rFonts w:ascii="Times New Roman" w:hAnsi="Times New Roman"/>
            <w:sz w:val="24"/>
            <w:szCs w:val="24"/>
          </w:rPr>
          <w:t>.</w:t>
        </w:r>
        <w:r w:rsidR="00EB6E5E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  <w:r w:rsidR="00EB6E5E">
          <w:rPr>
            <w:rStyle w:val="a3"/>
            <w:rFonts w:ascii="Times New Roman" w:hAnsi="Times New Roman"/>
            <w:sz w:val="24"/>
            <w:szCs w:val="24"/>
          </w:rPr>
          <w:t>@</w:t>
        </w:r>
        <w:r w:rsidR="00EB6E5E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EB6E5E">
          <w:rPr>
            <w:rStyle w:val="a3"/>
            <w:rFonts w:ascii="Times New Roman" w:hAnsi="Times New Roman"/>
            <w:sz w:val="24"/>
            <w:szCs w:val="24"/>
          </w:rPr>
          <w:t>.</w:t>
        </w:r>
        <w:r w:rsidR="00EB6E5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6E5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31DC0F8" w14:textId="77777777" w:rsidR="00EB6E5E" w:rsidRDefault="00EB6E5E" w:rsidP="00EB6E5E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тел.: 8 707 (708) 578 57 58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en-US"/>
        </w:rPr>
        <w:t>WhatsApp</w:t>
      </w:r>
      <w:r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  <w:lang w:val="en-US"/>
        </w:rPr>
        <w:t>Viber</w:t>
      </w:r>
      <w:r>
        <w:rPr>
          <w:rFonts w:ascii="Times New Roman" w:hAnsi="Times New Roman" w:cs="Times New Roman"/>
          <w:sz w:val="16"/>
          <w:szCs w:val="16"/>
        </w:rPr>
        <w:t>).</w:t>
      </w:r>
    </w:p>
    <w:p w14:paraId="731DC0F9" w14:textId="77777777" w:rsidR="00EB6E5E" w:rsidRDefault="00EB6E5E" w:rsidP="00EB6E5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731DC0FA" w14:textId="77777777" w:rsidR="00EB6E5E" w:rsidRDefault="00EB6E5E" w:rsidP="00EB6E5E">
      <w:pPr>
        <w:ind w:left="4536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Ходатайство</w:t>
      </w:r>
    </w:p>
    <w:p w14:paraId="731DC0FB" w14:textId="77777777" w:rsidR="00EB6E5E" w:rsidRDefault="00EB6E5E" w:rsidP="00EB6E5E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восстановлении процессуального срока</w:t>
      </w:r>
    </w:p>
    <w:p w14:paraId="731DC0FC" w14:textId="1BEB8FC1" w:rsidR="00EB6E5E" w:rsidRDefault="00EB6E5E" w:rsidP="00EB6E5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«28» марта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2012 года между АО «Банк ЦентрКредит» и Заемщиком М</w:t>
      </w:r>
      <w:r w:rsidR="003A5942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3A5942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</w:t>
      </w:r>
      <w:r w:rsidR="003A5942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был заключен договор займа, по условиям которого был выдан заем в размере 7 000 000 тенге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сроком на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120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месяцев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19% годовых.28.03.2012 года также между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АО «Банк ЦентрКредит» и Созаемщицей М</w:t>
      </w:r>
      <w:r w:rsidR="003A5942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3A5942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="003A5942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был заключен договор гарантии.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05.07.2012 года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между АО «Банк ЦентрКредит» и Заемщиками был заключен договор займа, по условиям которого был выдан заем в размере 3 000 000 тенге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сроком на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120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месяцев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, под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19% годовых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Поскольку заем предоставлен Заемщикам на условиях «обеспеченности», обеспечением выполнения обязательств по договору выступает недвижимое имущество, принятое по залогу, в виде квартиры, состоящая из четырех жилых комнат, расположенную по адресу: г.Алматы, мкр</w:t>
      </w:r>
      <w:r w:rsidR="00F4164B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д.32, кв.70.</w:t>
      </w:r>
    </w:p>
    <w:p w14:paraId="731DC0FD" w14:textId="77777777" w:rsidR="00EB6E5E" w:rsidRDefault="00EB6E5E" w:rsidP="00EB6E5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Заемщиками за счет погашения банковского займа было уплачено более 4 000 000 тенге.</w:t>
      </w:r>
    </w:p>
    <w:p w14:paraId="731DC0FE" w14:textId="2C120026" w:rsidR="00EB6E5E" w:rsidRDefault="00EB6E5E" w:rsidP="00EB6E5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последнего платежа  апреля 2014 г. М</w:t>
      </w:r>
      <w:r w:rsidR="00F416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В.А., потерял работу и не смог полностью по  графику платежей оплачивать данный кредит, но он не отказывался от оплаты. </w:t>
      </w:r>
    </w:p>
    <w:p w14:paraId="731DC0FF" w14:textId="61BB3D6A" w:rsidR="00EB6E5E" w:rsidRDefault="00EB6E5E" w:rsidP="00EB6E5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F416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В.А., было неоднократно направлены заявление о предоставлении отсрочки и/или других облегчающих условии по  кредиту, но АО «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Банк ЦентрКредит</w:t>
      </w:r>
      <w:r>
        <w:rPr>
          <w:rFonts w:ascii="Times New Roman" w:hAnsi="Times New Roman"/>
          <w:sz w:val="24"/>
          <w:szCs w:val="24"/>
        </w:rPr>
        <w:t>» проигнорировал устные заявление Заемщика и неоднократно пыталась провести внесудебную реализацию, однако не смогли продать не смотра на то, что М</w:t>
      </w:r>
      <w:r w:rsidR="00F416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В.А., просил дать разрешения исполнять ДБЗ по мере своих возможностей. </w:t>
      </w:r>
    </w:p>
    <w:p w14:paraId="731DC100" w14:textId="77777777" w:rsidR="00EB6E5E" w:rsidRDefault="00EB6E5E" w:rsidP="00EB6E5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же хотим добавить, что данное имущество является единственным жильем семьи Мининых где проживают девять человек и считаем </w:t>
      </w:r>
      <w:r>
        <w:rPr>
          <w:rFonts w:ascii="Times New Roman" w:hAnsi="Times New Roman" w:cs="Times New Roman"/>
          <w:sz w:val="24"/>
          <w:szCs w:val="24"/>
        </w:rPr>
        <w:t xml:space="preserve">Заочное решение вынесено в пользу  АО «Банк Центр Кредит», так как не установлены и выяснены судом размер основного долга, вознаграждения, пени, таким образом, ответчики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>
        <w:rPr>
          <w:rFonts w:ascii="Times New Roman" w:hAnsi="Times New Roman" w:cs="Times New Roman"/>
          <w:iCs/>
          <w:sz w:val="24"/>
          <w:szCs w:val="24"/>
        </w:rPr>
        <w:t>суда № 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>, дело затрагивает ответчиков, а решение по указанному делу может повлиять на права и обязанности ответчиков.</w:t>
      </w:r>
    </w:p>
    <w:p w14:paraId="731DC101" w14:textId="77777777" w:rsidR="00EB6E5E" w:rsidRDefault="00EB6E5E" w:rsidP="00EB6E5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 каждый имеет право на защиту своих нарушенных или оспариваемых прав, свобод или охраняемых законом интересов.</w:t>
      </w:r>
    </w:p>
    <w:p w14:paraId="731DC102" w14:textId="77777777" w:rsidR="00EB6E5E" w:rsidRDefault="00EB6E5E" w:rsidP="00EB6E5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731DC103" w14:textId="77777777" w:rsidR="00EB6E5E" w:rsidRDefault="00EB6E5E" w:rsidP="00EB6E5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31DC104" w14:textId="77777777" w:rsidR="00EB6E5E" w:rsidRDefault="00EB6E5E" w:rsidP="00EB6E5E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Ввиду отсутствия возможности и учитывая доказательства согласно ст.126 ГПК РК,</w:t>
      </w:r>
    </w:p>
    <w:p w14:paraId="731DC105" w14:textId="77777777" w:rsidR="00EB6E5E" w:rsidRDefault="00EB6E5E" w:rsidP="00EB6E5E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1DC106" w14:textId="77777777" w:rsidR="00EB6E5E" w:rsidRDefault="00EB6E5E" w:rsidP="00EB6E5E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Прошу Суд:</w:t>
      </w:r>
    </w:p>
    <w:p w14:paraId="731DC107" w14:textId="77777777" w:rsidR="00EB6E5E" w:rsidRDefault="00EB6E5E" w:rsidP="00EB6E5E">
      <w:pPr>
        <w:pStyle w:val="a4"/>
        <w:numPr>
          <w:ilvl w:val="0"/>
          <w:numId w:val="1"/>
        </w:numPr>
        <w:ind w:left="426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Восстановить пропущенный процессуальный срок для подачи Заявления об отмене заочного решения суда</w:t>
      </w:r>
      <w:r>
        <w:rPr>
          <w:rFonts w:ascii="Times New Roman" w:hAnsi="Times New Roman"/>
          <w:sz w:val="24"/>
          <w:szCs w:val="24"/>
        </w:rPr>
        <w:t>;</w:t>
      </w:r>
    </w:p>
    <w:p w14:paraId="731DC108" w14:textId="77777777" w:rsidR="00EB6E5E" w:rsidRDefault="00EB6E5E" w:rsidP="00EB6E5E">
      <w:pPr>
        <w:pStyle w:val="a4"/>
        <w:numPr>
          <w:ilvl w:val="0"/>
          <w:numId w:val="1"/>
        </w:numPr>
        <w:ind w:left="426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</w:t>
      </w:r>
    </w:p>
    <w:p w14:paraId="731DC109" w14:textId="77777777" w:rsidR="00EB6E5E" w:rsidRDefault="00EB6E5E" w:rsidP="00EB6E5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14:paraId="731DC10A" w14:textId="77777777" w:rsidR="00EB6E5E" w:rsidRDefault="00EB6E5E" w:rsidP="00EB6E5E">
      <w:pPr>
        <w:pStyle w:val="a5"/>
        <w:shd w:val="clear" w:color="auto" w:fill="FFFFFF"/>
        <w:spacing w:before="150" w:after="150" w:line="234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731DC10B" w14:textId="77777777" w:rsidR="00EB6E5E" w:rsidRDefault="00EB6E5E" w:rsidP="00EB6E5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                                             </w:t>
      </w:r>
    </w:p>
    <w:p w14:paraId="731DC10C" w14:textId="77777777" w:rsidR="00EB6E5E" w:rsidRDefault="00EB6E5E" w:rsidP="00EB6E5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31DC10D" w14:textId="77777777" w:rsidR="00EB6E5E" w:rsidRDefault="00EB6E5E" w:rsidP="00EB6E5E">
      <w:pPr>
        <w:pStyle w:val="a4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__________________/ Саржанов Г.Т.</w:t>
      </w:r>
    </w:p>
    <w:p w14:paraId="731DC10E" w14:textId="77777777" w:rsidR="00EB6E5E" w:rsidRDefault="00EB6E5E" w:rsidP="00EB6E5E">
      <w:pPr>
        <w:pStyle w:val="a4"/>
        <w:ind w:left="1416" w:firstLine="708"/>
        <w:rPr>
          <w:sz w:val="16"/>
          <w:szCs w:val="16"/>
        </w:rPr>
      </w:pPr>
    </w:p>
    <w:p w14:paraId="731DC10F" w14:textId="77777777" w:rsidR="00EB6E5E" w:rsidRDefault="00EB6E5E" w:rsidP="00EB6E5E">
      <w:pPr>
        <w:pStyle w:val="a4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«___»____________2016год. </w:t>
      </w:r>
    </w:p>
    <w:p w14:paraId="731DC110" w14:textId="77777777" w:rsidR="00234553" w:rsidRDefault="00234553"/>
    <w:sectPr w:rsidR="00234553" w:rsidSect="00EB6E5E">
      <w:pgSz w:w="11906" w:h="16838"/>
      <w:pgMar w:top="568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57F5C"/>
    <w:multiLevelType w:val="hybridMultilevel"/>
    <w:tmpl w:val="8EB06D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E5E"/>
    <w:rsid w:val="00036BBE"/>
    <w:rsid w:val="00187F17"/>
    <w:rsid w:val="001E6CC6"/>
    <w:rsid w:val="00234553"/>
    <w:rsid w:val="003A5942"/>
    <w:rsid w:val="00942D72"/>
    <w:rsid w:val="00EB6E5E"/>
    <w:rsid w:val="00F4164B"/>
    <w:rsid w:val="00F94540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C0EA"/>
  <w15:docId w15:val="{F6ECFCD6-23C4-47B7-B18A-BCE74C8C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E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E5E"/>
    <w:rPr>
      <w:color w:val="0000FF" w:themeColor="hyperlink"/>
      <w:u w:val="single"/>
    </w:rPr>
  </w:style>
  <w:style w:type="paragraph" w:styleId="a4">
    <w:name w:val="No Spacing"/>
    <w:uiPriority w:val="1"/>
    <w:qFormat/>
    <w:rsid w:val="00EB6E5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B6E5E"/>
    <w:pPr>
      <w:ind w:left="720"/>
      <w:contextualSpacing/>
    </w:pPr>
  </w:style>
  <w:style w:type="character" w:customStyle="1" w:styleId="a6">
    <w:name w:val="Основной текст + Полужирный"/>
    <w:aliases w:val="Интервал 0 pt"/>
    <w:basedOn w:val="a0"/>
    <w:rsid w:val="00EB6E5E"/>
    <w:rPr>
      <w:b/>
      <w:bCs/>
      <w:color w:val="000000"/>
      <w:spacing w:val="9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t.k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2956</Characters>
  <Application>Microsoft Office Word</Application>
  <DocSecurity>0</DocSecurity>
  <Lines>24</Lines>
  <Paragraphs>6</Paragraphs>
  <ScaleCrop>false</ScaleCrop>
  <Company>Krokoz™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5</cp:revision>
  <dcterms:created xsi:type="dcterms:W3CDTF">2016-05-17T14:51:00Z</dcterms:created>
  <dcterms:modified xsi:type="dcterms:W3CDTF">2022-03-03T15:40:00Z</dcterms:modified>
</cp:coreProperties>
</file>