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57283" w14:textId="77777777" w:rsidR="00206F8C" w:rsidRPr="005133BB" w:rsidRDefault="00206F8C" w:rsidP="00206F8C">
      <w:pPr>
        <w:pStyle w:val="a9"/>
        <w:jc w:val="center"/>
        <w:rPr>
          <w:rFonts w:ascii="Times New Roman" w:hAnsi="Times New Roman" w:cs="Times New Roman"/>
          <w:b/>
          <w:bCs/>
          <w:sz w:val="24"/>
          <w:szCs w:val="24"/>
        </w:rPr>
      </w:pPr>
    </w:p>
    <w:p w14:paraId="503F0778" w14:textId="22D430D3" w:rsidR="00962A88" w:rsidRPr="005133BB" w:rsidRDefault="00DD5BD8" w:rsidP="00206F8C">
      <w:pPr>
        <w:pStyle w:val="a9"/>
        <w:jc w:val="center"/>
        <w:rPr>
          <w:rFonts w:ascii="Times New Roman" w:hAnsi="Times New Roman" w:cs="Times New Roman"/>
          <w:b/>
          <w:bCs/>
          <w:sz w:val="24"/>
          <w:szCs w:val="24"/>
        </w:rPr>
      </w:pPr>
      <w:r w:rsidRPr="005133BB">
        <w:rPr>
          <w:rFonts w:ascii="Times New Roman" w:hAnsi="Times New Roman" w:cs="Times New Roman"/>
          <w:b/>
          <w:bCs/>
          <w:sz w:val="24"/>
          <w:szCs w:val="24"/>
        </w:rPr>
        <w:t xml:space="preserve">Судебная практика </w:t>
      </w:r>
      <w:r w:rsidR="00962A88" w:rsidRPr="005133BB">
        <w:rPr>
          <w:rFonts w:ascii="Times New Roman" w:hAnsi="Times New Roman" w:cs="Times New Roman"/>
          <w:b/>
          <w:bCs/>
          <w:sz w:val="24"/>
          <w:szCs w:val="24"/>
        </w:rPr>
        <w:t xml:space="preserve">о взыскании суммы ущерба и пени по </w:t>
      </w:r>
      <w:r w:rsidR="00206F8C" w:rsidRPr="005133BB">
        <w:rPr>
          <w:rFonts w:ascii="Times New Roman" w:hAnsi="Times New Roman" w:cs="Times New Roman"/>
          <w:b/>
          <w:bCs/>
          <w:sz w:val="24"/>
          <w:szCs w:val="24"/>
        </w:rPr>
        <w:t>Договорным обязательствам</w:t>
      </w:r>
      <w:r w:rsidR="005133BB">
        <w:rPr>
          <w:rFonts w:ascii="Times New Roman" w:hAnsi="Times New Roman" w:cs="Times New Roman"/>
          <w:b/>
          <w:bCs/>
          <w:sz w:val="24"/>
          <w:szCs w:val="24"/>
        </w:rPr>
        <w:t xml:space="preserve"> по поставке тов</w:t>
      </w:r>
      <w:r w:rsidR="00B30047">
        <w:rPr>
          <w:rFonts w:ascii="Times New Roman" w:hAnsi="Times New Roman" w:cs="Times New Roman"/>
          <w:b/>
          <w:bCs/>
          <w:sz w:val="24"/>
          <w:szCs w:val="24"/>
        </w:rPr>
        <w:t>ара</w:t>
      </w:r>
    </w:p>
    <w:p w14:paraId="57F021BA" w14:textId="1D0E68FA" w:rsidR="00DD5BD8" w:rsidRPr="005133BB" w:rsidRDefault="00DD5BD8" w:rsidP="00DD5BD8">
      <w:pPr>
        <w:spacing w:after="0"/>
        <w:jc w:val="both"/>
        <w:rPr>
          <w:rFonts w:ascii="Times New Roman" w:hAnsi="Times New Roman" w:cs="Times New Roman"/>
          <w:sz w:val="24"/>
          <w:szCs w:val="24"/>
        </w:rPr>
      </w:pPr>
    </w:p>
    <w:p w14:paraId="7AABA4A1" w14:textId="77777777" w:rsidR="00DD5BD8" w:rsidRPr="005133BB" w:rsidRDefault="00DD5BD8" w:rsidP="00DD5BD8">
      <w:pPr>
        <w:spacing w:after="0"/>
        <w:jc w:val="both"/>
        <w:rPr>
          <w:rFonts w:ascii="Times New Roman" w:hAnsi="Times New Roman" w:cs="Times New Roman"/>
          <w:sz w:val="24"/>
          <w:szCs w:val="24"/>
        </w:rPr>
      </w:pPr>
    </w:p>
    <w:p w14:paraId="1A4192E6" w14:textId="0AC7D200" w:rsidR="00DD5BD8" w:rsidRPr="005133BB" w:rsidRDefault="00DD5BD8" w:rsidP="00206F8C">
      <w:pPr>
        <w:spacing w:after="0"/>
        <w:ind w:firstLine="720"/>
        <w:jc w:val="both"/>
        <w:rPr>
          <w:rFonts w:ascii="Times New Roman" w:hAnsi="Times New Roman" w:cs="Times New Roman"/>
          <w:sz w:val="24"/>
          <w:szCs w:val="24"/>
        </w:rPr>
      </w:pPr>
      <w:r w:rsidRPr="005133BB">
        <w:rPr>
          <w:rFonts w:ascii="Times New Roman" w:hAnsi="Times New Roman" w:cs="Times New Roman"/>
          <w:sz w:val="24"/>
          <w:szCs w:val="24"/>
        </w:rPr>
        <w:t xml:space="preserve">В производстве </w:t>
      </w:r>
      <w:r w:rsidR="004027DC" w:rsidRPr="005133BB">
        <w:rPr>
          <w:rFonts w:ascii="Times New Roman" w:hAnsi="Times New Roman" w:cs="Times New Roman"/>
          <w:sz w:val="24"/>
          <w:szCs w:val="24"/>
        </w:rPr>
        <w:t>Наурызбайского районного суда города Алматы имелось</w:t>
      </w:r>
      <w:r w:rsidRPr="005133BB">
        <w:rPr>
          <w:rFonts w:ascii="Times New Roman" w:hAnsi="Times New Roman" w:cs="Times New Roman"/>
          <w:sz w:val="24"/>
          <w:szCs w:val="24"/>
        </w:rPr>
        <w:t xml:space="preserve"> гражданское дело по иску ШОИ (далее – Истец) к ИП «П» в лице АГБ</w:t>
      </w:r>
      <w:r w:rsidR="004027DC" w:rsidRPr="005133BB">
        <w:rPr>
          <w:rFonts w:ascii="Times New Roman" w:hAnsi="Times New Roman" w:cs="Times New Roman"/>
          <w:sz w:val="24"/>
          <w:szCs w:val="24"/>
        </w:rPr>
        <w:t xml:space="preserve"> </w:t>
      </w:r>
      <w:r w:rsidRPr="005133BB">
        <w:rPr>
          <w:rFonts w:ascii="Times New Roman" w:hAnsi="Times New Roman" w:cs="Times New Roman"/>
          <w:sz w:val="24"/>
          <w:szCs w:val="24"/>
        </w:rPr>
        <w:t>(далее – Ответчик) о возмещении ущерба.</w:t>
      </w:r>
    </w:p>
    <w:p w14:paraId="60AD4A29" w14:textId="090DD1E3"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С исковыми требованиями Истца мы не </w:t>
      </w:r>
      <w:r w:rsidR="00781961" w:rsidRPr="005133BB">
        <w:rPr>
          <w:rFonts w:ascii="Times New Roman" w:hAnsi="Times New Roman" w:cs="Times New Roman"/>
          <w:sz w:val="24"/>
          <w:szCs w:val="24"/>
        </w:rPr>
        <w:t>согласились</w:t>
      </w:r>
      <w:r w:rsidRPr="005133BB">
        <w:rPr>
          <w:rFonts w:ascii="Times New Roman" w:hAnsi="Times New Roman" w:cs="Times New Roman"/>
          <w:sz w:val="24"/>
          <w:szCs w:val="24"/>
        </w:rPr>
        <w:t xml:space="preserve"> по следующим основаниям.</w:t>
      </w:r>
    </w:p>
    <w:p w14:paraId="7302E11B" w14:textId="44C981C6"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Истец предъявляет требования на основании Договора купли-продажи от 07.02.2019 года (далее – Договор), который якобы заключен между ИП «П» в лице АГБ и ШОИ. Однако хотим отметить, что Ответчик не заключала Договор с Истцом, подпись на Договоре принадлежит ЖАЭ. В свою очередь ЖА.Э. не является сотрудником ИП «П», также у нее отсутствует доверенность от ИП «П» на заключение договоров и на получение денежных средств. </w:t>
      </w:r>
    </w:p>
    <w:p w14:paraId="5082BD52" w14:textId="37F27B6F"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Но ЖА.Э договорилась с истцом о продаже детских колясок в феврале 2019 года. Поскольку в тот момент времени ЖА.Э., еще не была зарегистрирована как ИП, а истец в свою очередь требовала оформления официальных документов, в связи с этим ЖА.Э использовало чистые бланки договора и приходного кассового ордера с печатью ИП </w:t>
      </w:r>
      <w:proofErr w:type="gramStart"/>
      <w:r w:rsidRPr="005133BB">
        <w:rPr>
          <w:rFonts w:ascii="Times New Roman" w:hAnsi="Times New Roman" w:cs="Times New Roman"/>
          <w:sz w:val="24"/>
          <w:szCs w:val="24"/>
        </w:rPr>
        <w:t>«П»</w:t>
      </w:r>
      <w:proofErr w:type="gramEnd"/>
      <w:r w:rsidRPr="005133BB">
        <w:rPr>
          <w:rFonts w:ascii="Times New Roman" w:hAnsi="Times New Roman" w:cs="Times New Roman"/>
          <w:sz w:val="24"/>
          <w:szCs w:val="24"/>
        </w:rPr>
        <w:t xml:space="preserve"> не поставив в этом известность свою мать АГ.Б., которой принадлежит ИП «П»</w:t>
      </w:r>
    </w:p>
    <w:p w14:paraId="42A5DE03" w14:textId="0FC6327E"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r>
      <w:proofErr w:type="gramStart"/>
      <w:r w:rsidRPr="005133BB">
        <w:rPr>
          <w:rFonts w:ascii="Times New Roman" w:hAnsi="Times New Roman" w:cs="Times New Roman"/>
          <w:sz w:val="24"/>
          <w:szCs w:val="24"/>
        </w:rPr>
        <w:t>В соответствии,</w:t>
      </w:r>
      <w:proofErr w:type="gramEnd"/>
      <w:r w:rsidRPr="005133BB">
        <w:rPr>
          <w:rFonts w:ascii="Times New Roman" w:hAnsi="Times New Roman" w:cs="Times New Roman"/>
          <w:sz w:val="24"/>
          <w:szCs w:val="24"/>
        </w:rPr>
        <w:t xml:space="preserve"> подписи на документах принадлежит ЖА.Э., ввиду этого договор с истцом она заключила самостоятельно и сама же исполняла обязательства по договору. Следовательно, ИП «П» не имеет к указанной сделке никакого отношения, а также бланки документов ИП «П» были использованы лишь для вида.</w:t>
      </w:r>
    </w:p>
    <w:p w14:paraId="7042F027" w14:textId="2C5F6774"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Таким образом, ЖА.Э. не имела полномочий на заключение Договора от имени ИП «П» и действовала от своего имени.</w:t>
      </w:r>
    </w:p>
    <w:p w14:paraId="53040AEB"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В силу п.1 ст.166 ГК РК лицо, постоянно и самостоятельно представительствующее от имени предпринимателей при заключении ими договоров (коммерческий представитель), действует на основе письменного договора, содержащего указания на полномочия представителя, а при отсутствии таких указаний также доверенности.</w:t>
      </w:r>
    </w:p>
    <w:p w14:paraId="5D23B1DC" w14:textId="77777777"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В соответствии с п.2 ст.157 ГК РК сделка признается недействительной при нарушении требований, предъявляемых к форме, содержанию и </w:t>
      </w:r>
      <w:r w:rsidRPr="005133BB">
        <w:rPr>
          <w:rFonts w:ascii="Times New Roman" w:hAnsi="Times New Roman" w:cs="Times New Roman"/>
          <w:b/>
          <w:sz w:val="24"/>
          <w:szCs w:val="24"/>
        </w:rPr>
        <w:t>участникам сделки</w:t>
      </w:r>
      <w:r w:rsidRPr="005133BB">
        <w:rPr>
          <w:rFonts w:ascii="Times New Roman" w:hAnsi="Times New Roman" w:cs="Times New Roman"/>
          <w:sz w:val="24"/>
          <w:szCs w:val="24"/>
        </w:rPr>
        <w:t>, а также к свободе их волеизъявления по основаниям, установленным настоящим Кодексом или иными законодательными актами.</w:t>
      </w:r>
    </w:p>
    <w:p w14:paraId="3D6B329E" w14:textId="77777777"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Согласно п.2 ст.157-1 ГК РК </w:t>
      </w:r>
      <w:r w:rsidRPr="005133BB">
        <w:rPr>
          <w:rFonts w:ascii="Times New Roman" w:hAnsi="Times New Roman" w:cs="Times New Roman"/>
          <w:b/>
          <w:sz w:val="24"/>
          <w:szCs w:val="24"/>
        </w:rPr>
        <w:t>недействительная сделка не влечет юридических последствий</w:t>
      </w:r>
      <w:r w:rsidRPr="005133BB">
        <w:rPr>
          <w:rFonts w:ascii="Times New Roman" w:hAnsi="Times New Roman" w:cs="Times New Roman"/>
          <w:sz w:val="24"/>
          <w:szCs w:val="24"/>
        </w:rPr>
        <w:t xml:space="preserve">, за исключением тех, которые связаны с ее недействительностью, </w:t>
      </w:r>
      <w:r w:rsidRPr="005133BB">
        <w:rPr>
          <w:rFonts w:ascii="Times New Roman" w:hAnsi="Times New Roman" w:cs="Times New Roman"/>
          <w:b/>
          <w:sz w:val="24"/>
          <w:szCs w:val="24"/>
        </w:rPr>
        <w:t>и недействительна с момента ее совершения</w:t>
      </w:r>
      <w:r w:rsidRPr="005133BB">
        <w:rPr>
          <w:rFonts w:ascii="Times New Roman" w:hAnsi="Times New Roman" w:cs="Times New Roman"/>
          <w:sz w:val="24"/>
          <w:szCs w:val="24"/>
        </w:rPr>
        <w:t>, если иное не предусмотрено настоящим Кодексом, законодательными актами Республики Казахстан или не вытекает из существа или содержания сделки.</w:t>
      </w:r>
    </w:p>
    <w:p w14:paraId="5481AE3D" w14:textId="328B7001"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Из приложенных к исковому заявлению квитанций следует, что Истец оплачивала деньги не Ответчику, а переводила на личный карт-счет ЖАЭ. Таким образом, Ответчик не принимала на себя никаких обязательств перед Истцом и не получала от Истца денежных средств, в связи чем у Ответчика отсутствуют </w:t>
      </w:r>
      <w:proofErr w:type="gramStart"/>
      <w:r w:rsidRPr="005133BB">
        <w:rPr>
          <w:rFonts w:ascii="Times New Roman" w:hAnsi="Times New Roman" w:cs="Times New Roman"/>
          <w:sz w:val="24"/>
          <w:szCs w:val="24"/>
        </w:rPr>
        <w:t>какие - либо</w:t>
      </w:r>
      <w:proofErr w:type="gramEnd"/>
      <w:r w:rsidRPr="005133BB">
        <w:rPr>
          <w:rFonts w:ascii="Times New Roman" w:hAnsi="Times New Roman" w:cs="Times New Roman"/>
          <w:sz w:val="24"/>
          <w:szCs w:val="24"/>
        </w:rPr>
        <w:t xml:space="preserve"> обязательства перед Истцом.</w:t>
      </w:r>
    </w:p>
    <w:p w14:paraId="0E064802" w14:textId="24E2C716"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На ряду с этим на банковскую карту ЖА.Э от истца поступило 3 360 448,77 тенге, что составляет около 8 600 долларов США (сумма договора</w:t>
      </w:r>
      <w:proofErr w:type="gramStart"/>
      <w:r w:rsidRPr="005133BB">
        <w:rPr>
          <w:rFonts w:ascii="Times New Roman" w:hAnsi="Times New Roman" w:cs="Times New Roman"/>
          <w:sz w:val="24"/>
          <w:szCs w:val="24"/>
        </w:rPr>
        <w:t>),  но</w:t>
      </w:r>
      <w:proofErr w:type="gramEnd"/>
      <w:r w:rsidRPr="005133BB">
        <w:rPr>
          <w:rFonts w:ascii="Times New Roman" w:hAnsi="Times New Roman" w:cs="Times New Roman"/>
          <w:sz w:val="24"/>
          <w:szCs w:val="24"/>
        </w:rPr>
        <w:t xml:space="preserve"> о каких других суммах указанных в исковом заявлении идет речь совершенно не понятно нами.</w:t>
      </w:r>
    </w:p>
    <w:p w14:paraId="22053325" w14:textId="2AFC6FC9"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А также Истец получила от ЖА.Э часть детских колясок, которые приняла в счет договора, а </w:t>
      </w:r>
      <w:proofErr w:type="gramStart"/>
      <w:r w:rsidRPr="005133BB">
        <w:rPr>
          <w:rFonts w:ascii="Times New Roman" w:hAnsi="Times New Roman" w:cs="Times New Roman"/>
          <w:sz w:val="24"/>
          <w:szCs w:val="24"/>
        </w:rPr>
        <w:t>те</w:t>
      </w:r>
      <w:proofErr w:type="gramEnd"/>
      <w:r w:rsidRPr="005133BB">
        <w:rPr>
          <w:rFonts w:ascii="Times New Roman" w:hAnsi="Times New Roman" w:cs="Times New Roman"/>
          <w:sz w:val="24"/>
          <w:szCs w:val="24"/>
        </w:rPr>
        <w:t xml:space="preserve"> которые ей не подошли – отправила обратно в Алматы. </w:t>
      </w:r>
    </w:p>
    <w:p w14:paraId="3C87D1AE" w14:textId="31592EDD"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lastRenderedPageBreak/>
        <w:t xml:space="preserve">Далее </w:t>
      </w:r>
      <w:proofErr w:type="gramStart"/>
      <w:r w:rsidRPr="005133BB">
        <w:rPr>
          <w:rFonts w:ascii="Times New Roman" w:hAnsi="Times New Roman" w:cs="Times New Roman"/>
          <w:sz w:val="24"/>
          <w:szCs w:val="24"/>
        </w:rPr>
        <w:t>для урегулирование</w:t>
      </w:r>
      <w:proofErr w:type="gramEnd"/>
      <w:r w:rsidRPr="005133BB">
        <w:rPr>
          <w:rFonts w:ascii="Times New Roman" w:hAnsi="Times New Roman" w:cs="Times New Roman"/>
          <w:sz w:val="24"/>
          <w:szCs w:val="24"/>
        </w:rPr>
        <w:t xml:space="preserve"> взаиморасчетов ЖА.Э предложила Истцу пересчитать стоимость колясок с оптовых цен на розничные, так как Истец приобрела не весь товар, а лишь часть товара. В свою черед Истец от перерасчета отказалась, в связи с чем урегулирование взаиморасчетов застопорилось.</w:t>
      </w:r>
    </w:p>
    <w:p w14:paraId="4183E5BD" w14:textId="29F49DBE"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Таким образом, в настоящее время взаимоотношения Истца и ЖА.Э по договору от 07.02.2019 года находятся на стадии урегулирования взаиморасчетов.</w:t>
      </w:r>
    </w:p>
    <w:p w14:paraId="7C116237" w14:textId="285454BF"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Но о каком договоре от 07.02.2018 года Истец ведет речь в своем исковом заявлении нам непонятно, тем более данный договор ЖА.Э с Истцом не заключала.</w:t>
      </w:r>
    </w:p>
    <w:p w14:paraId="41F1E106" w14:textId="04F9722C"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В подтверждение вышеуказанных слов также сообщаем, что оттиск печати на договоре купли-продажи от 07.02.2019 года не принадлежит ИП «П» что может быть подтверждено соответствующей экспертизой в случае оспаривание данного факта Истцом   </w:t>
      </w:r>
    </w:p>
    <w:p w14:paraId="7752858F"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Кроме этого, в ходе судебного заседания представителем истца было заявлено, что Истец лично приобрела детские коляски по договору от 07.02.2019 года у Ответчика в Торговом доме «</w:t>
      </w:r>
      <w:proofErr w:type="spellStart"/>
      <w:r w:rsidRPr="005133BB">
        <w:rPr>
          <w:rFonts w:ascii="Times New Roman" w:hAnsi="Times New Roman" w:cs="Times New Roman"/>
          <w:sz w:val="24"/>
          <w:szCs w:val="24"/>
        </w:rPr>
        <w:t>Тигрохауд</w:t>
      </w:r>
      <w:proofErr w:type="spellEnd"/>
      <w:r w:rsidRPr="005133BB">
        <w:rPr>
          <w:rFonts w:ascii="Times New Roman" w:hAnsi="Times New Roman" w:cs="Times New Roman"/>
          <w:sz w:val="24"/>
          <w:szCs w:val="24"/>
        </w:rPr>
        <w:t>». Но Ответчиком не осуществлялась продажа детских колясок в Торговом доме «</w:t>
      </w:r>
      <w:proofErr w:type="spellStart"/>
      <w:r w:rsidRPr="005133BB">
        <w:rPr>
          <w:rFonts w:ascii="Times New Roman" w:hAnsi="Times New Roman" w:cs="Times New Roman"/>
          <w:sz w:val="24"/>
          <w:szCs w:val="24"/>
        </w:rPr>
        <w:t>Тигрохауд</w:t>
      </w:r>
      <w:proofErr w:type="spellEnd"/>
      <w:r w:rsidRPr="005133BB">
        <w:rPr>
          <w:rFonts w:ascii="Times New Roman" w:hAnsi="Times New Roman" w:cs="Times New Roman"/>
          <w:sz w:val="24"/>
          <w:szCs w:val="24"/>
        </w:rPr>
        <w:t xml:space="preserve">» что подтверждается официальным ответом ТОО «Фирма </w:t>
      </w:r>
      <w:proofErr w:type="spellStart"/>
      <w:proofErr w:type="gramStart"/>
      <w:r w:rsidRPr="005133BB">
        <w:rPr>
          <w:rFonts w:ascii="Times New Roman" w:hAnsi="Times New Roman" w:cs="Times New Roman"/>
          <w:sz w:val="24"/>
          <w:szCs w:val="24"/>
        </w:rPr>
        <w:t>Тигрохауд</w:t>
      </w:r>
      <w:proofErr w:type="spellEnd"/>
      <w:r w:rsidRPr="005133BB">
        <w:rPr>
          <w:rFonts w:ascii="Times New Roman" w:hAnsi="Times New Roman" w:cs="Times New Roman"/>
          <w:sz w:val="24"/>
          <w:szCs w:val="24"/>
        </w:rPr>
        <w:t>»  за</w:t>
      </w:r>
      <w:proofErr w:type="gramEnd"/>
      <w:r w:rsidRPr="005133BB">
        <w:rPr>
          <w:rFonts w:ascii="Times New Roman" w:hAnsi="Times New Roman" w:cs="Times New Roman"/>
          <w:sz w:val="24"/>
          <w:szCs w:val="24"/>
        </w:rPr>
        <w:t xml:space="preserve"> №65 от 01.10.2019 года. </w:t>
      </w:r>
    </w:p>
    <w:p w14:paraId="33DAABBF" w14:textId="04738FDA"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Кроме того, Истец представляет суду квитанцию к приходному кассовому ордеру №15 от 07.02.2019 года (далее – Квитанция), однако не представляет фискальный чек от ИП «П». Хотим обратить внимание, что в Квитанции сумма указана в иностранной валюте, то есть в размере 8 600 $.</w:t>
      </w:r>
    </w:p>
    <w:p w14:paraId="66FB8E55"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В соответствии с п.1 ст.7 Закона РК «О валютном регулировании и валютном контроле» (далее – Закон) </w:t>
      </w:r>
      <w:r w:rsidRPr="005133BB">
        <w:rPr>
          <w:rFonts w:ascii="Times New Roman" w:hAnsi="Times New Roman" w:cs="Times New Roman"/>
          <w:b/>
          <w:sz w:val="24"/>
          <w:szCs w:val="24"/>
        </w:rPr>
        <w:t>платежи и (или)</w:t>
      </w:r>
      <w:r w:rsidRPr="005133BB">
        <w:rPr>
          <w:rFonts w:ascii="Times New Roman" w:hAnsi="Times New Roman" w:cs="Times New Roman"/>
          <w:sz w:val="24"/>
          <w:szCs w:val="24"/>
        </w:rPr>
        <w:t xml:space="preserve"> </w:t>
      </w:r>
      <w:r w:rsidRPr="005133BB">
        <w:rPr>
          <w:rFonts w:ascii="Times New Roman" w:hAnsi="Times New Roman" w:cs="Times New Roman"/>
          <w:b/>
          <w:sz w:val="24"/>
          <w:szCs w:val="24"/>
        </w:rPr>
        <w:t>переводы денег по валютным операциям резидентов и нерезидентов осуществляются через банковские счета</w:t>
      </w:r>
      <w:r w:rsidRPr="005133BB">
        <w:rPr>
          <w:rFonts w:ascii="Times New Roman" w:hAnsi="Times New Roman" w:cs="Times New Roman"/>
          <w:sz w:val="24"/>
          <w:szCs w:val="24"/>
        </w:rPr>
        <w:t xml:space="preserve"> в уполномоченных банках в установленном валютным законодательством Республики Казахстан порядке.</w:t>
      </w:r>
    </w:p>
    <w:p w14:paraId="5B904BD0"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Допускается проведение без открытия и (или) использования банковских счетов в уполномоченных банках:</w:t>
      </w:r>
    </w:p>
    <w:p w14:paraId="49B94AD8" w14:textId="77777777" w:rsidR="00DD5BD8" w:rsidRPr="005133BB" w:rsidRDefault="00DD5BD8" w:rsidP="00DD5BD8">
      <w:pPr>
        <w:spacing w:after="0"/>
        <w:ind w:firstLine="708"/>
        <w:jc w:val="both"/>
        <w:rPr>
          <w:rFonts w:ascii="Times New Roman" w:hAnsi="Times New Roman" w:cs="Times New Roman"/>
          <w:b/>
          <w:sz w:val="24"/>
          <w:szCs w:val="24"/>
        </w:rPr>
      </w:pPr>
      <w:r w:rsidRPr="005133BB">
        <w:rPr>
          <w:rFonts w:ascii="Times New Roman" w:hAnsi="Times New Roman" w:cs="Times New Roman"/>
          <w:sz w:val="24"/>
          <w:szCs w:val="24"/>
        </w:rPr>
        <w:t xml:space="preserve">10) </w:t>
      </w:r>
      <w:r w:rsidRPr="005133BB">
        <w:rPr>
          <w:rFonts w:ascii="Times New Roman" w:hAnsi="Times New Roman" w:cs="Times New Roman"/>
          <w:b/>
          <w:sz w:val="24"/>
          <w:szCs w:val="24"/>
        </w:rPr>
        <w:t>платежей посредством выдачи (передачи) чека, векселя.</w:t>
      </w:r>
    </w:p>
    <w:p w14:paraId="647929F7"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Согласно пп.3 п.1 ст.1 Закона </w:t>
      </w:r>
      <w:r w:rsidRPr="005133BB">
        <w:rPr>
          <w:rFonts w:ascii="Times New Roman" w:hAnsi="Times New Roman" w:cs="Times New Roman"/>
          <w:b/>
          <w:sz w:val="24"/>
          <w:szCs w:val="24"/>
        </w:rPr>
        <w:t>валютные операции</w:t>
      </w:r>
      <w:r w:rsidRPr="005133BB">
        <w:rPr>
          <w:rFonts w:ascii="Times New Roman" w:hAnsi="Times New Roman" w:cs="Times New Roman"/>
          <w:sz w:val="24"/>
          <w:szCs w:val="24"/>
        </w:rPr>
        <w:t xml:space="preserve">: </w:t>
      </w:r>
    </w:p>
    <w:p w14:paraId="174BDF58"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 операции, связанные с переходом права собственности и иных прав на </w:t>
      </w:r>
      <w:r w:rsidRPr="005133BB">
        <w:rPr>
          <w:rFonts w:ascii="Times New Roman" w:hAnsi="Times New Roman" w:cs="Times New Roman"/>
          <w:b/>
          <w:sz w:val="24"/>
          <w:szCs w:val="24"/>
        </w:rPr>
        <w:t>валютные ценности</w:t>
      </w:r>
      <w:r w:rsidRPr="005133BB">
        <w:rPr>
          <w:rFonts w:ascii="Times New Roman" w:hAnsi="Times New Roman" w:cs="Times New Roman"/>
          <w:sz w:val="24"/>
          <w:szCs w:val="24"/>
        </w:rPr>
        <w:t>, а также использование валютных ценностей в качестве платежного средства.</w:t>
      </w:r>
    </w:p>
    <w:p w14:paraId="54C3FB0C"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В соответствии с пп.2 п.1 ст.1 Закона </w:t>
      </w:r>
      <w:r w:rsidRPr="005133BB">
        <w:rPr>
          <w:rFonts w:ascii="Times New Roman" w:hAnsi="Times New Roman" w:cs="Times New Roman"/>
          <w:b/>
          <w:sz w:val="24"/>
          <w:szCs w:val="24"/>
        </w:rPr>
        <w:t>валютные ценности</w:t>
      </w:r>
      <w:r w:rsidRPr="005133BB">
        <w:rPr>
          <w:rFonts w:ascii="Times New Roman" w:hAnsi="Times New Roman" w:cs="Times New Roman"/>
          <w:sz w:val="24"/>
          <w:szCs w:val="24"/>
        </w:rPr>
        <w:t>:</w:t>
      </w:r>
    </w:p>
    <w:p w14:paraId="7D82F185"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 </w:t>
      </w:r>
      <w:r w:rsidRPr="005133BB">
        <w:rPr>
          <w:rFonts w:ascii="Times New Roman" w:hAnsi="Times New Roman" w:cs="Times New Roman"/>
          <w:b/>
          <w:sz w:val="24"/>
          <w:szCs w:val="24"/>
        </w:rPr>
        <w:t>иностранная валюта.</w:t>
      </w:r>
    </w:p>
    <w:p w14:paraId="23786651"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sz w:val="24"/>
          <w:szCs w:val="24"/>
        </w:rPr>
        <w:t>Таким образом, Квитанция не может быть признана в качестве доказательства по данному гражданскому делу.</w:t>
      </w:r>
    </w:p>
    <w:p w14:paraId="5CF9F396" w14:textId="77777777" w:rsidR="00DD5BD8" w:rsidRPr="005133BB" w:rsidRDefault="00DD5BD8" w:rsidP="00DD5BD8">
      <w:pPr>
        <w:spacing w:after="0"/>
        <w:ind w:firstLine="708"/>
        <w:jc w:val="both"/>
        <w:rPr>
          <w:rFonts w:ascii="Times New Roman" w:hAnsi="Times New Roman" w:cs="Times New Roman"/>
          <w:color w:val="000000"/>
          <w:spacing w:val="2"/>
          <w:sz w:val="24"/>
          <w:szCs w:val="24"/>
          <w:shd w:val="clear" w:color="auto" w:fill="FFFFFF"/>
        </w:rPr>
      </w:pPr>
      <w:r w:rsidRPr="005133BB">
        <w:rPr>
          <w:rFonts w:ascii="Times New Roman" w:hAnsi="Times New Roman" w:cs="Times New Roman"/>
          <w:color w:val="000000"/>
          <w:spacing w:val="2"/>
          <w:sz w:val="24"/>
          <w:szCs w:val="24"/>
          <w:shd w:val="clear" w:color="auto" w:fill="FFFFFF"/>
        </w:rPr>
        <w:t xml:space="preserve">А также в пункте 1 статьи 166 Кодекса Республики Казахстан «О налогах и других обязательных платежах в бюджет» на территории Республики Казахстан денежные расчеты производятся с обязательным применением контрольно-кассовых </w:t>
      </w:r>
      <w:proofErr w:type="gramStart"/>
      <w:r w:rsidRPr="005133BB">
        <w:rPr>
          <w:rFonts w:ascii="Times New Roman" w:hAnsi="Times New Roman" w:cs="Times New Roman"/>
          <w:color w:val="000000"/>
          <w:spacing w:val="2"/>
          <w:sz w:val="24"/>
          <w:szCs w:val="24"/>
          <w:shd w:val="clear" w:color="auto" w:fill="FFFFFF"/>
        </w:rPr>
        <w:t>машин(</w:t>
      </w:r>
      <w:proofErr w:type="gramEnd"/>
      <w:r w:rsidRPr="005133BB">
        <w:rPr>
          <w:rFonts w:ascii="Times New Roman" w:hAnsi="Times New Roman" w:cs="Times New Roman"/>
          <w:color w:val="000000"/>
          <w:spacing w:val="2"/>
          <w:sz w:val="24"/>
          <w:szCs w:val="24"/>
          <w:shd w:val="clear" w:color="auto" w:fill="FFFFFF"/>
        </w:rPr>
        <w:t>далее – ККМ)</w:t>
      </w:r>
    </w:p>
    <w:p w14:paraId="7C02AA3D" w14:textId="77777777" w:rsidR="00DD5BD8" w:rsidRPr="005133BB" w:rsidRDefault="00DD5BD8" w:rsidP="00DD5BD8">
      <w:pPr>
        <w:spacing w:after="0"/>
        <w:ind w:firstLine="708"/>
        <w:jc w:val="both"/>
        <w:rPr>
          <w:rFonts w:ascii="Times New Roman" w:hAnsi="Times New Roman" w:cs="Times New Roman"/>
          <w:color w:val="000000"/>
          <w:spacing w:val="2"/>
          <w:sz w:val="24"/>
          <w:szCs w:val="24"/>
          <w:shd w:val="clear" w:color="auto" w:fill="FFFFFF"/>
        </w:rPr>
      </w:pPr>
      <w:r w:rsidRPr="005133BB">
        <w:rPr>
          <w:rFonts w:ascii="Times New Roman" w:hAnsi="Times New Roman" w:cs="Times New Roman"/>
          <w:color w:val="000000"/>
          <w:spacing w:val="2"/>
          <w:sz w:val="24"/>
          <w:szCs w:val="24"/>
          <w:shd w:val="clear" w:color="auto" w:fill="FFFFFF"/>
        </w:rPr>
        <w:t>Следует отметит, что под денежными расчетами понимаются расчеты, осуществляемые за приобретение товара, выполнение работ, оказанием услуг посредством наличных денег и (или) расчетов с использованием платежных карточек.</w:t>
      </w:r>
    </w:p>
    <w:p w14:paraId="0D49E3D1" w14:textId="77777777" w:rsidR="00DD5BD8" w:rsidRPr="005133BB" w:rsidRDefault="00DD5BD8" w:rsidP="00DD5BD8">
      <w:pPr>
        <w:spacing w:after="0"/>
        <w:ind w:firstLine="708"/>
        <w:jc w:val="both"/>
        <w:rPr>
          <w:rFonts w:ascii="Times New Roman" w:hAnsi="Times New Roman" w:cs="Times New Roman"/>
          <w:sz w:val="24"/>
          <w:szCs w:val="24"/>
        </w:rPr>
      </w:pPr>
      <w:r w:rsidRPr="005133BB">
        <w:rPr>
          <w:rFonts w:ascii="Times New Roman" w:hAnsi="Times New Roman" w:cs="Times New Roman"/>
          <w:color w:val="000000"/>
          <w:spacing w:val="2"/>
          <w:sz w:val="24"/>
          <w:szCs w:val="24"/>
          <w:shd w:val="clear" w:color="auto" w:fill="FFFFFF"/>
        </w:rPr>
        <w:t xml:space="preserve">С учетом вышеизложенного, при осуществлении расчетов с использованием платежных карточек, возникает обязательство по применению ККМ. Вместе с тем, отмечаем, что согласно пп.2 п.6 ст.166 Налогового кодекса при применении ККМ осуществляется выдача чека ККМ или товарного чека на сумму, уплаченную за товар, работу, услугу. Таким образом необходимо выбивать чек ККМ при осуществлении денежного расчета при получении оплаты </w:t>
      </w:r>
      <w:proofErr w:type="gramStart"/>
      <w:r w:rsidRPr="005133BB">
        <w:rPr>
          <w:rFonts w:ascii="Times New Roman" w:hAnsi="Times New Roman" w:cs="Times New Roman"/>
          <w:color w:val="000000"/>
          <w:spacing w:val="2"/>
          <w:sz w:val="24"/>
          <w:szCs w:val="24"/>
          <w:shd w:val="clear" w:color="auto" w:fill="FFFFFF"/>
        </w:rPr>
        <w:t>за товар</w:t>
      </w:r>
      <w:proofErr w:type="gramEnd"/>
      <w:r w:rsidRPr="005133BB">
        <w:rPr>
          <w:rFonts w:ascii="Times New Roman" w:hAnsi="Times New Roman" w:cs="Times New Roman"/>
          <w:color w:val="000000"/>
          <w:spacing w:val="2"/>
          <w:sz w:val="24"/>
          <w:szCs w:val="24"/>
          <w:shd w:val="clear" w:color="auto" w:fill="FFFFFF"/>
        </w:rPr>
        <w:t xml:space="preserve">, работу, услугу.    </w:t>
      </w:r>
    </w:p>
    <w:p w14:paraId="66B593ED" w14:textId="77777777"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lastRenderedPageBreak/>
        <w:tab/>
        <w:t>Согласно п.1 ст.68 ГК РК каждое доказательство подлежит оценке с учетом относимости, допустимости, достоверности, а все собранные доказательства в совокупности – достаточности для разрешения гражданского дела.</w:t>
      </w:r>
    </w:p>
    <w:p w14:paraId="5EF8E47B" w14:textId="1BACB726"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 xml:space="preserve">Учитывая вышеизложенное, усматривается, что иск предъявлен не к тому лицу, которое должно отвечать по иску. В связи с чем, Истцу необходимо ходатайствовать о замене </w:t>
      </w:r>
      <w:r w:rsidRPr="005133BB">
        <w:rPr>
          <w:rFonts w:ascii="Times New Roman" w:hAnsi="Times New Roman" w:cs="Times New Roman"/>
          <w:b/>
          <w:sz w:val="24"/>
          <w:szCs w:val="24"/>
        </w:rPr>
        <w:t>ненадлежащего ответчика ИП «П»</w:t>
      </w:r>
      <w:r w:rsidRPr="005133BB">
        <w:rPr>
          <w:rFonts w:ascii="Times New Roman" w:hAnsi="Times New Roman" w:cs="Times New Roman"/>
          <w:sz w:val="24"/>
          <w:szCs w:val="24"/>
        </w:rPr>
        <w:t xml:space="preserve"> в лице АГБ на </w:t>
      </w:r>
      <w:r w:rsidRPr="005133BB">
        <w:rPr>
          <w:rFonts w:ascii="Times New Roman" w:hAnsi="Times New Roman" w:cs="Times New Roman"/>
          <w:b/>
          <w:sz w:val="24"/>
          <w:szCs w:val="24"/>
        </w:rPr>
        <w:t>надлежащего ответчика ЖАЭ</w:t>
      </w:r>
      <w:r w:rsidRPr="005133BB">
        <w:rPr>
          <w:rFonts w:ascii="Times New Roman" w:hAnsi="Times New Roman" w:cs="Times New Roman"/>
          <w:sz w:val="24"/>
          <w:szCs w:val="24"/>
        </w:rPr>
        <w:t>.</w:t>
      </w:r>
    </w:p>
    <w:p w14:paraId="0D62266B" w14:textId="77777777" w:rsidR="00DD5BD8" w:rsidRPr="005133BB" w:rsidRDefault="00DD5BD8" w:rsidP="00DD5BD8">
      <w:pPr>
        <w:spacing w:after="0"/>
        <w:jc w:val="both"/>
        <w:rPr>
          <w:rFonts w:ascii="Times New Roman" w:hAnsi="Times New Roman" w:cs="Times New Roman"/>
          <w:sz w:val="24"/>
          <w:szCs w:val="24"/>
        </w:rPr>
      </w:pPr>
      <w:r w:rsidRPr="005133BB">
        <w:rPr>
          <w:rFonts w:ascii="Times New Roman" w:hAnsi="Times New Roman" w:cs="Times New Roman"/>
          <w:sz w:val="24"/>
          <w:szCs w:val="24"/>
        </w:rPr>
        <w:tab/>
        <w:t>В соответствии с ч.1 ст.50 ГПК РК замена ответчика допускается до начала рассмотрения дела по существу в суде первой инстанции. Суд, установив, что иск предъявлен не к тому лицу, которое должно отвечать по иску, может по ходатайству истца, не прекращая дела, допустить замену ненадлежащего ответчика надлежащим. После замены ненадлежащего ответчика подготовка дела и его рассмотрение в судебном заседании производятся с самого начала. Срок рассмотрения дела исчисляется со дня окончания подготовки дела к судебному разбирательству.</w:t>
      </w:r>
    </w:p>
    <w:p w14:paraId="0BF144B7" w14:textId="13E4C778" w:rsidR="00DD5BD8" w:rsidRPr="005133BB" w:rsidRDefault="00DD5BD8" w:rsidP="005C2932">
      <w:pPr>
        <w:spacing w:after="0"/>
        <w:jc w:val="both"/>
        <w:rPr>
          <w:rFonts w:ascii="Times New Roman" w:hAnsi="Times New Roman" w:cs="Times New Roman"/>
          <w:sz w:val="24"/>
          <w:szCs w:val="24"/>
        </w:rPr>
      </w:pPr>
      <w:r w:rsidRPr="005133BB">
        <w:rPr>
          <w:rFonts w:ascii="Times New Roman" w:hAnsi="Times New Roman" w:cs="Times New Roman"/>
          <w:sz w:val="24"/>
          <w:szCs w:val="24"/>
        </w:rPr>
        <w:tab/>
        <w:t>На основании изложенного,</w:t>
      </w:r>
      <w:r w:rsidR="005C2932" w:rsidRPr="005133BB">
        <w:rPr>
          <w:rFonts w:ascii="Times New Roman" w:hAnsi="Times New Roman" w:cs="Times New Roman"/>
          <w:sz w:val="24"/>
          <w:szCs w:val="24"/>
        </w:rPr>
        <w:t xml:space="preserve"> </w:t>
      </w:r>
      <w:r w:rsidRPr="005133BB">
        <w:rPr>
          <w:rFonts w:ascii="Times New Roman" w:hAnsi="Times New Roman" w:cs="Times New Roman"/>
          <w:b/>
          <w:sz w:val="24"/>
          <w:szCs w:val="24"/>
        </w:rPr>
        <w:t>Про</w:t>
      </w:r>
      <w:r w:rsidR="005C2932" w:rsidRPr="005133BB">
        <w:rPr>
          <w:rFonts w:ascii="Times New Roman" w:hAnsi="Times New Roman" w:cs="Times New Roman"/>
          <w:b/>
          <w:sz w:val="24"/>
          <w:szCs w:val="24"/>
        </w:rPr>
        <w:t>сили</w:t>
      </w:r>
      <w:r w:rsidRPr="005133BB">
        <w:rPr>
          <w:rFonts w:ascii="Times New Roman" w:hAnsi="Times New Roman" w:cs="Times New Roman"/>
          <w:b/>
          <w:sz w:val="24"/>
          <w:szCs w:val="24"/>
        </w:rPr>
        <w:t xml:space="preserve"> Суд:</w:t>
      </w:r>
      <w:r w:rsidR="005C2932" w:rsidRPr="005133BB">
        <w:rPr>
          <w:rFonts w:ascii="Times New Roman" w:hAnsi="Times New Roman" w:cs="Times New Roman"/>
          <w:b/>
          <w:sz w:val="24"/>
          <w:szCs w:val="24"/>
        </w:rPr>
        <w:t xml:space="preserve"> </w:t>
      </w:r>
      <w:r w:rsidRPr="005133BB">
        <w:rPr>
          <w:rFonts w:ascii="Times New Roman" w:hAnsi="Times New Roman" w:cs="Times New Roman"/>
          <w:sz w:val="24"/>
          <w:szCs w:val="24"/>
        </w:rPr>
        <w:t xml:space="preserve">Исковые требования ШОИ к ИП «П» в лице АГБ – </w:t>
      </w:r>
      <w:r w:rsidRPr="005133BB">
        <w:rPr>
          <w:rFonts w:ascii="Times New Roman" w:hAnsi="Times New Roman" w:cs="Times New Roman"/>
          <w:b/>
          <w:sz w:val="24"/>
          <w:szCs w:val="24"/>
        </w:rPr>
        <w:t>оставить без удовлетворения</w:t>
      </w:r>
      <w:r w:rsidRPr="005133BB">
        <w:rPr>
          <w:rFonts w:ascii="Times New Roman" w:hAnsi="Times New Roman" w:cs="Times New Roman"/>
          <w:sz w:val="24"/>
          <w:szCs w:val="24"/>
        </w:rPr>
        <w:t>.</w:t>
      </w:r>
    </w:p>
    <w:p w14:paraId="606BD953" w14:textId="77777777" w:rsidR="005133BB" w:rsidRPr="005133BB" w:rsidRDefault="005133BB" w:rsidP="005133BB">
      <w:pPr>
        <w:pStyle w:val="a9"/>
        <w:ind w:firstLine="708"/>
        <w:jc w:val="both"/>
        <w:rPr>
          <w:rFonts w:ascii="Times New Roman" w:hAnsi="Times New Roman" w:cs="Times New Roman"/>
          <w:sz w:val="24"/>
          <w:szCs w:val="24"/>
        </w:rPr>
      </w:pPr>
      <w:r w:rsidRPr="005133BB">
        <w:rPr>
          <w:rFonts w:ascii="Times New Roman" w:hAnsi="Times New Roman" w:cs="Times New Roman"/>
          <w:sz w:val="24"/>
          <w:szCs w:val="24"/>
        </w:rPr>
        <w:t>Таким образом суд приходит к выводу, что для стороны, от имени которой вступило неуполномоченное лицо, договор не порождает правовых последствий.</w:t>
      </w:r>
    </w:p>
    <w:p w14:paraId="0FED2268" w14:textId="5C9E295B" w:rsidR="005133BB" w:rsidRDefault="004D2985" w:rsidP="005133BB">
      <w:pPr>
        <w:pStyle w:val="a9"/>
        <w:ind w:firstLine="708"/>
        <w:jc w:val="both"/>
        <w:rPr>
          <w:rFonts w:ascii="Times New Roman" w:hAnsi="Times New Roman" w:cs="Times New Roman"/>
          <w:sz w:val="24"/>
          <w:szCs w:val="24"/>
        </w:rPr>
      </w:pPr>
      <w:r w:rsidRPr="005133BB">
        <w:rPr>
          <w:rFonts w:ascii="Times New Roman" w:hAnsi="Times New Roman" w:cs="Times New Roman"/>
          <w:sz w:val="24"/>
          <w:szCs w:val="24"/>
        </w:rPr>
        <w:t xml:space="preserve">21 мая 2020 года </w:t>
      </w:r>
      <w:r w:rsidR="00B94A30" w:rsidRPr="005133BB">
        <w:rPr>
          <w:rFonts w:ascii="Times New Roman" w:hAnsi="Times New Roman" w:cs="Times New Roman"/>
          <w:sz w:val="24"/>
          <w:szCs w:val="24"/>
        </w:rPr>
        <w:t>Наурызбайский районный суд города Алматы</w:t>
      </w:r>
      <w:r w:rsidR="008F7F38" w:rsidRPr="005133BB">
        <w:rPr>
          <w:rFonts w:ascii="Times New Roman" w:hAnsi="Times New Roman" w:cs="Times New Roman"/>
          <w:sz w:val="24"/>
          <w:szCs w:val="24"/>
        </w:rPr>
        <w:t xml:space="preserve"> рассмотрев в открытом судебном заседании гражданское дело</w:t>
      </w:r>
      <w:r w:rsidR="002615F9" w:rsidRPr="005133BB">
        <w:rPr>
          <w:rFonts w:ascii="Times New Roman" w:hAnsi="Times New Roman" w:cs="Times New Roman"/>
          <w:sz w:val="24"/>
          <w:szCs w:val="24"/>
        </w:rPr>
        <w:t xml:space="preserve"> о взыскании суммы ущерба и пени</w:t>
      </w:r>
      <w:r w:rsidR="00592AC4" w:rsidRPr="005133BB">
        <w:rPr>
          <w:rFonts w:ascii="Times New Roman" w:hAnsi="Times New Roman" w:cs="Times New Roman"/>
          <w:sz w:val="24"/>
          <w:szCs w:val="24"/>
        </w:rPr>
        <w:t xml:space="preserve"> изучив мнение участников процесса приходит к решению об отказе в удовлетворении иска в полном объеме по вышеуказанным основаниям</w:t>
      </w:r>
      <w:r w:rsidR="005133BB" w:rsidRPr="005133BB">
        <w:rPr>
          <w:rFonts w:ascii="Times New Roman" w:hAnsi="Times New Roman" w:cs="Times New Roman"/>
          <w:sz w:val="24"/>
          <w:szCs w:val="24"/>
        </w:rPr>
        <w:t xml:space="preserve"> и </w:t>
      </w:r>
      <w:r w:rsidR="005133BB" w:rsidRPr="005133BB">
        <w:rPr>
          <w:rFonts w:ascii="Times New Roman" w:hAnsi="Times New Roman" w:cs="Times New Roman"/>
          <w:b/>
          <w:sz w:val="24"/>
          <w:szCs w:val="24"/>
        </w:rPr>
        <w:t xml:space="preserve">Решил: </w:t>
      </w:r>
      <w:r w:rsidR="005133BB" w:rsidRPr="005133BB">
        <w:rPr>
          <w:rFonts w:ascii="Times New Roman" w:hAnsi="Times New Roman" w:cs="Times New Roman"/>
          <w:sz w:val="24"/>
          <w:szCs w:val="24"/>
        </w:rPr>
        <w:t>Отказать в удовлетворении иска ШОВ к Индивидуальному предпринимателю «П» о взыскании суммы ущерба в размере 7 901 465 /семь миллионов девятьсот одна тысяча четыреста шестьдесят пять/ тенге и пени 279 000 /двести семьдесят девять тысяч/ тенге.</w:t>
      </w:r>
    </w:p>
    <w:p w14:paraId="3AA57645" w14:textId="77777777" w:rsidR="00251008" w:rsidRDefault="00251008" w:rsidP="005133BB">
      <w:pPr>
        <w:pStyle w:val="a9"/>
        <w:ind w:firstLine="708"/>
        <w:jc w:val="both"/>
        <w:rPr>
          <w:rFonts w:ascii="Times New Roman" w:hAnsi="Times New Roman" w:cs="Times New Roman"/>
          <w:sz w:val="24"/>
          <w:szCs w:val="24"/>
        </w:rPr>
      </w:pPr>
    </w:p>
    <w:p w14:paraId="1BC8CEDD" w14:textId="77777777" w:rsidR="00251008" w:rsidRDefault="00251008" w:rsidP="00251008">
      <w:pPr>
        <w:ind w:firstLine="360"/>
        <w:rPr>
          <w:rFonts w:ascii="Times New Roman" w:hAnsi="Times New Roman" w:cs="Times New Roman"/>
          <w:sz w:val="24"/>
          <w:szCs w:val="24"/>
        </w:rPr>
      </w:pPr>
      <w:r w:rsidRPr="00BF309C">
        <w:rPr>
          <w:rFonts w:ascii="Times New Roman" w:hAnsi="Times New Roman" w:cs="Times New Roman"/>
          <w:sz w:val="24"/>
          <w:szCs w:val="24"/>
        </w:rPr>
        <w:t>#</w:t>
      </w:r>
      <w:hyperlink r:id="rId7" w:history="1">
        <w:r w:rsidRPr="00FC62B7">
          <w:rPr>
            <w:rStyle w:val="a8"/>
          </w:rPr>
          <w:t>Адвокат</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Юрист </w:t>
      </w:r>
      <w:r w:rsidRPr="00BF309C">
        <w:rPr>
          <w:rFonts w:ascii="Times New Roman" w:hAnsi="Times New Roman" w:cs="Times New Roman"/>
          <w:sz w:val="24"/>
          <w:szCs w:val="24"/>
        </w:rPr>
        <w:t>#</w:t>
      </w:r>
      <w:r>
        <w:rPr>
          <w:rFonts w:ascii="Times New Roman" w:hAnsi="Times New Roman" w:cs="Times New Roman"/>
          <w:sz w:val="24"/>
          <w:szCs w:val="24"/>
        </w:rPr>
        <w:t xml:space="preserve">Юридическая услуга </w:t>
      </w:r>
      <w:r w:rsidRPr="00BF309C">
        <w:rPr>
          <w:rFonts w:ascii="Times New Roman" w:hAnsi="Times New Roman" w:cs="Times New Roman"/>
          <w:sz w:val="24"/>
          <w:szCs w:val="24"/>
        </w:rPr>
        <w:t>#</w:t>
      </w:r>
      <w:r>
        <w:rPr>
          <w:rFonts w:ascii="Times New Roman" w:hAnsi="Times New Roman" w:cs="Times New Roman"/>
          <w:sz w:val="24"/>
          <w:szCs w:val="24"/>
        </w:rPr>
        <w:t xml:space="preserve">Защита Компания </w:t>
      </w:r>
      <w:r w:rsidRPr="00BF309C">
        <w:rPr>
          <w:rFonts w:ascii="Times New Roman" w:hAnsi="Times New Roman" w:cs="Times New Roman"/>
          <w:sz w:val="24"/>
          <w:szCs w:val="24"/>
        </w:rPr>
        <w:t>#</w:t>
      </w:r>
      <w:hyperlink r:id="rId8" w:history="1">
        <w:r w:rsidRPr="005C1D26">
          <w:rPr>
            <w:rStyle w:val="a8"/>
          </w:rPr>
          <w:t>Адвокатская контора</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Гражданские </w:t>
      </w:r>
      <w:r w:rsidRPr="00BF309C">
        <w:rPr>
          <w:rFonts w:ascii="Times New Roman" w:hAnsi="Times New Roman" w:cs="Times New Roman"/>
          <w:sz w:val="24"/>
          <w:szCs w:val="24"/>
        </w:rPr>
        <w:t>#</w:t>
      </w:r>
      <w:r>
        <w:rPr>
          <w:rFonts w:ascii="Times New Roman" w:hAnsi="Times New Roman" w:cs="Times New Roman"/>
          <w:sz w:val="24"/>
          <w:szCs w:val="24"/>
        </w:rPr>
        <w:t xml:space="preserve">Уголовные </w:t>
      </w:r>
      <w:r w:rsidRPr="00BF309C">
        <w:rPr>
          <w:rFonts w:ascii="Times New Roman" w:hAnsi="Times New Roman" w:cs="Times New Roman"/>
          <w:sz w:val="24"/>
          <w:szCs w:val="24"/>
        </w:rPr>
        <w:t>#</w:t>
      </w:r>
      <w:r>
        <w:rPr>
          <w:rFonts w:ascii="Times New Roman" w:hAnsi="Times New Roman" w:cs="Times New Roman"/>
          <w:sz w:val="24"/>
          <w:szCs w:val="24"/>
        </w:rPr>
        <w:t xml:space="preserve">Административные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Арбитражные дела споры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Казахстан </w:t>
      </w:r>
    </w:p>
    <w:p w14:paraId="6D421913" w14:textId="77777777" w:rsidR="00251008" w:rsidRPr="005133BB" w:rsidRDefault="00251008" w:rsidP="005133BB">
      <w:pPr>
        <w:pStyle w:val="a9"/>
        <w:ind w:firstLine="708"/>
        <w:jc w:val="both"/>
        <w:rPr>
          <w:rFonts w:ascii="Times New Roman" w:hAnsi="Times New Roman" w:cs="Times New Roman"/>
          <w:sz w:val="24"/>
          <w:szCs w:val="24"/>
        </w:rPr>
      </w:pPr>
    </w:p>
    <w:p w14:paraId="428BD9FA" w14:textId="7C8A2CCB" w:rsidR="008F7F38" w:rsidRDefault="008F7F38" w:rsidP="008F7F38">
      <w:pPr>
        <w:pStyle w:val="a9"/>
        <w:jc w:val="both"/>
        <w:rPr>
          <w:rFonts w:ascii="Times New Roman" w:hAnsi="Times New Roman" w:cs="Times New Roman"/>
          <w:sz w:val="28"/>
          <w:szCs w:val="28"/>
        </w:rPr>
      </w:pPr>
    </w:p>
    <w:p w14:paraId="46EA4087" w14:textId="0A362404" w:rsidR="0026734E" w:rsidRDefault="0026734E" w:rsidP="004D2985">
      <w:pPr>
        <w:pStyle w:val="a9"/>
        <w:ind w:firstLine="720"/>
        <w:jc w:val="both"/>
        <w:rPr>
          <w:rFonts w:ascii="Times New Roman" w:hAnsi="Times New Roman" w:cs="Times New Roman"/>
          <w:b/>
          <w:bCs/>
          <w:sz w:val="24"/>
          <w:szCs w:val="24"/>
          <w:lang w:bidi="ru-RU"/>
        </w:rPr>
      </w:pPr>
    </w:p>
    <w:p w14:paraId="23BA64D8" w14:textId="77777777" w:rsidR="0026734E" w:rsidRDefault="0026734E" w:rsidP="0026734E">
      <w:pPr>
        <w:pStyle w:val="a9"/>
        <w:ind w:left="3969"/>
        <w:rPr>
          <w:rFonts w:ascii="Times New Roman" w:hAnsi="Times New Roman" w:cs="Times New Roman"/>
          <w:b/>
          <w:bCs/>
          <w:sz w:val="24"/>
          <w:szCs w:val="24"/>
          <w:lang w:bidi="ru-RU"/>
        </w:rPr>
      </w:pPr>
    </w:p>
    <w:p w14:paraId="40BB783A" w14:textId="77777777" w:rsidR="0026734E" w:rsidRDefault="0026734E" w:rsidP="0026734E">
      <w:pPr>
        <w:pStyle w:val="a9"/>
        <w:ind w:left="3969"/>
        <w:rPr>
          <w:rFonts w:ascii="Times New Roman" w:hAnsi="Times New Roman" w:cs="Times New Roman"/>
          <w:b/>
          <w:bCs/>
          <w:sz w:val="24"/>
          <w:szCs w:val="24"/>
          <w:lang w:bidi="ru-RU"/>
        </w:rPr>
      </w:pPr>
    </w:p>
    <w:p w14:paraId="73002707" w14:textId="77777777" w:rsidR="0026734E" w:rsidRDefault="0026734E" w:rsidP="0026734E">
      <w:pPr>
        <w:pStyle w:val="a9"/>
        <w:ind w:left="3969"/>
        <w:rPr>
          <w:rFonts w:ascii="Times New Roman" w:hAnsi="Times New Roman" w:cs="Times New Roman"/>
          <w:b/>
          <w:bCs/>
          <w:sz w:val="24"/>
          <w:szCs w:val="24"/>
          <w:lang w:bidi="ru-RU"/>
        </w:rPr>
      </w:pPr>
    </w:p>
    <w:p w14:paraId="67E62F34" w14:textId="77777777" w:rsidR="0026734E" w:rsidRDefault="0026734E" w:rsidP="0026734E">
      <w:pPr>
        <w:pStyle w:val="a9"/>
        <w:ind w:left="3969"/>
        <w:rPr>
          <w:rFonts w:ascii="Times New Roman" w:hAnsi="Times New Roman" w:cs="Times New Roman"/>
          <w:b/>
          <w:bCs/>
          <w:sz w:val="24"/>
          <w:szCs w:val="24"/>
          <w:lang w:bidi="ru-RU"/>
        </w:rPr>
      </w:pPr>
    </w:p>
    <w:p w14:paraId="04ADBAE1" w14:textId="77777777" w:rsidR="0026734E" w:rsidRDefault="0026734E" w:rsidP="0026734E">
      <w:pPr>
        <w:pStyle w:val="a9"/>
        <w:ind w:left="3969"/>
        <w:rPr>
          <w:rFonts w:ascii="Times New Roman" w:hAnsi="Times New Roman" w:cs="Times New Roman"/>
          <w:b/>
          <w:bCs/>
          <w:sz w:val="24"/>
          <w:szCs w:val="24"/>
          <w:lang w:bidi="ru-RU"/>
        </w:rPr>
      </w:pPr>
    </w:p>
    <w:p w14:paraId="17E70D2D" w14:textId="77777777" w:rsidR="0026734E" w:rsidRDefault="0026734E" w:rsidP="0026734E">
      <w:pPr>
        <w:pStyle w:val="a9"/>
        <w:ind w:left="3969"/>
        <w:rPr>
          <w:rFonts w:ascii="Times New Roman" w:hAnsi="Times New Roman" w:cs="Times New Roman"/>
          <w:b/>
          <w:bCs/>
          <w:sz w:val="24"/>
          <w:szCs w:val="24"/>
          <w:lang w:bidi="ru-RU"/>
        </w:rPr>
      </w:pPr>
    </w:p>
    <w:p w14:paraId="15F13D1C" w14:textId="77777777" w:rsidR="0026734E" w:rsidRDefault="0026734E" w:rsidP="0026734E">
      <w:pPr>
        <w:pStyle w:val="a9"/>
        <w:ind w:left="3969"/>
        <w:rPr>
          <w:rFonts w:ascii="Times New Roman" w:hAnsi="Times New Roman" w:cs="Times New Roman"/>
          <w:b/>
          <w:bCs/>
          <w:sz w:val="24"/>
          <w:szCs w:val="24"/>
          <w:lang w:bidi="ru-RU"/>
        </w:rPr>
      </w:pPr>
    </w:p>
    <w:p w14:paraId="62C212C4" w14:textId="77777777" w:rsidR="0026734E" w:rsidRDefault="0026734E" w:rsidP="0026734E">
      <w:pPr>
        <w:spacing w:after="0"/>
      </w:pPr>
    </w:p>
    <w:p w14:paraId="4A56E0DD" w14:textId="77777777" w:rsidR="0026734E" w:rsidRDefault="0026734E" w:rsidP="0026734E">
      <w:pPr>
        <w:pStyle w:val="a9"/>
        <w:ind w:left="3969"/>
        <w:rPr>
          <w:rFonts w:ascii="Times New Roman" w:hAnsi="Times New Roman" w:cs="Times New Roman"/>
          <w:b/>
          <w:bCs/>
          <w:sz w:val="24"/>
          <w:szCs w:val="24"/>
          <w:lang w:bidi="ru-RU"/>
        </w:rPr>
      </w:pPr>
    </w:p>
    <w:p w14:paraId="01FD5B33" w14:textId="77777777" w:rsidR="0026734E" w:rsidRDefault="0026734E" w:rsidP="0026734E">
      <w:pPr>
        <w:pStyle w:val="a9"/>
        <w:ind w:left="3969"/>
        <w:rPr>
          <w:rFonts w:ascii="Times New Roman" w:hAnsi="Times New Roman" w:cs="Times New Roman"/>
          <w:b/>
          <w:bCs/>
          <w:sz w:val="24"/>
          <w:szCs w:val="24"/>
          <w:lang w:bidi="ru-RU"/>
        </w:rPr>
      </w:pPr>
    </w:p>
    <w:p w14:paraId="22EC7657" w14:textId="3FE94903" w:rsidR="00D5693E" w:rsidRPr="0026734E" w:rsidRDefault="00D5693E" w:rsidP="0026734E"/>
    <w:sectPr w:rsidR="00D5693E" w:rsidRPr="0026734E"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C0425" w14:textId="77777777" w:rsidR="001468D1" w:rsidRDefault="001468D1" w:rsidP="00702393">
      <w:pPr>
        <w:spacing w:after="0" w:line="240" w:lineRule="auto"/>
      </w:pPr>
      <w:r>
        <w:separator/>
      </w:r>
    </w:p>
  </w:endnote>
  <w:endnote w:type="continuationSeparator" w:id="0">
    <w:p w14:paraId="39CABC86" w14:textId="77777777" w:rsidR="001468D1" w:rsidRDefault="001468D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6040D" w14:textId="77777777" w:rsidR="001468D1" w:rsidRDefault="001468D1" w:rsidP="00702393">
      <w:pPr>
        <w:spacing w:after="0" w:line="240" w:lineRule="auto"/>
      </w:pPr>
      <w:r>
        <w:separator/>
      </w:r>
    </w:p>
  </w:footnote>
  <w:footnote w:type="continuationSeparator" w:id="0">
    <w:p w14:paraId="116163B7" w14:textId="77777777" w:rsidR="001468D1" w:rsidRDefault="001468D1"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E7EA9"/>
    <w:multiLevelType w:val="hybridMultilevel"/>
    <w:tmpl w:val="07AA4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226C6"/>
    <w:rsid w:val="001468D1"/>
    <w:rsid w:val="00152128"/>
    <w:rsid w:val="001539CF"/>
    <w:rsid w:val="00193E1B"/>
    <w:rsid w:val="001C5801"/>
    <w:rsid w:val="00206F8C"/>
    <w:rsid w:val="00251008"/>
    <w:rsid w:val="002570B0"/>
    <w:rsid w:val="002615F9"/>
    <w:rsid w:val="0026734E"/>
    <w:rsid w:val="0027239D"/>
    <w:rsid w:val="002A1A72"/>
    <w:rsid w:val="002B659E"/>
    <w:rsid w:val="00327D34"/>
    <w:rsid w:val="00327E86"/>
    <w:rsid w:val="00396063"/>
    <w:rsid w:val="003C77EA"/>
    <w:rsid w:val="003E3623"/>
    <w:rsid w:val="004027DC"/>
    <w:rsid w:val="00442855"/>
    <w:rsid w:val="004D2985"/>
    <w:rsid w:val="005133BB"/>
    <w:rsid w:val="00577C42"/>
    <w:rsid w:val="00592AC4"/>
    <w:rsid w:val="005B4DC1"/>
    <w:rsid w:val="005C2932"/>
    <w:rsid w:val="005F07D3"/>
    <w:rsid w:val="006A5F0E"/>
    <w:rsid w:val="006B0A4D"/>
    <w:rsid w:val="006E2D0A"/>
    <w:rsid w:val="00702393"/>
    <w:rsid w:val="00722D19"/>
    <w:rsid w:val="00781961"/>
    <w:rsid w:val="008A13B7"/>
    <w:rsid w:val="008A7236"/>
    <w:rsid w:val="008E7DF6"/>
    <w:rsid w:val="008F4E8E"/>
    <w:rsid w:val="008F7F38"/>
    <w:rsid w:val="0091354D"/>
    <w:rsid w:val="0094655E"/>
    <w:rsid w:val="0095573E"/>
    <w:rsid w:val="00962A88"/>
    <w:rsid w:val="009E6904"/>
    <w:rsid w:val="00A23573"/>
    <w:rsid w:val="00A45B15"/>
    <w:rsid w:val="00A9665A"/>
    <w:rsid w:val="00AD1BEE"/>
    <w:rsid w:val="00AE3915"/>
    <w:rsid w:val="00B30047"/>
    <w:rsid w:val="00B3157A"/>
    <w:rsid w:val="00B31BDB"/>
    <w:rsid w:val="00B94A30"/>
    <w:rsid w:val="00BD7730"/>
    <w:rsid w:val="00C16D9C"/>
    <w:rsid w:val="00CB275A"/>
    <w:rsid w:val="00CF5BD5"/>
    <w:rsid w:val="00D02DFB"/>
    <w:rsid w:val="00D11A8A"/>
    <w:rsid w:val="00D5693E"/>
    <w:rsid w:val="00DB660C"/>
    <w:rsid w:val="00DD5BD8"/>
    <w:rsid w:val="00EE78AD"/>
    <w:rsid w:val="00F173BA"/>
    <w:rsid w:val="00F222F8"/>
    <w:rsid w:val="00F84737"/>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1267</Words>
  <Characters>7223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57</cp:revision>
  <cp:lastPrinted>2021-08-17T09:15:00Z</cp:lastPrinted>
  <dcterms:created xsi:type="dcterms:W3CDTF">2021-08-13T09:00:00Z</dcterms:created>
  <dcterms:modified xsi:type="dcterms:W3CDTF">2022-01-06T10:46:00Z</dcterms:modified>
</cp:coreProperties>
</file>