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3595A" w14:textId="77777777" w:rsidR="002F1E80" w:rsidRDefault="002F1E80" w:rsidP="002E793D">
      <w:pPr>
        <w:jc w:val="center"/>
        <w:rPr>
          <w:rFonts w:ascii="Times New Roman" w:hAnsi="Times New Roman" w:cs="Times New Roman"/>
          <w:b/>
          <w:bCs/>
          <w:sz w:val="24"/>
          <w:szCs w:val="24"/>
        </w:rPr>
      </w:pPr>
    </w:p>
    <w:p w14:paraId="7DC5E089" w14:textId="4D3D11DE" w:rsidR="00C162DE" w:rsidRPr="002E793D" w:rsidRDefault="00C162DE" w:rsidP="002E793D">
      <w:pPr>
        <w:jc w:val="center"/>
        <w:rPr>
          <w:rFonts w:ascii="Times New Roman" w:hAnsi="Times New Roman" w:cs="Times New Roman"/>
          <w:b/>
          <w:bCs/>
          <w:sz w:val="24"/>
          <w:szCs w:val="24"/>
        </w:rPr>
      </w:pPr>
      <w:r w:rsidRPr="002E793D">
        <w:rPr>
          <w:rFonts w:ascii="Times New Roman" w:hAnsi="Times New Roman" w:cs="Times New Roman"/>
          <w:b/>
          <w:bCs/>
          <w:sz w:val="24"/>
          <w:szCs w:val="24"/>
        </w:rPr>
        <w:t>К имуществу каждого из супругов следует отнести имущество, принадлежащее каждому из супругов до вступления в брак</w:t>
      </w:r>
    </w:p>
    <w:p w14:paraId="68BF3AD6" w14:textId="77777777" w:rsidR="00C162DE" w:rsidRPr="002E793D" w:rsidRDefault="00C162DE" w:rsidP="00A81D5F">
      <w:pPr>
        <w:jc w:val="both"/>
        <w:rPr>
          <w:rFonts w:ascii="Times New Roman" w:hAnsi="Times New Roman" w:cs="Times New Roman"/>
          <w:sz w:val="24"/>
          <w:szCs w:val="24"/>
        </w:rPr>
      </w:pPr>
    </w:p>
    <w:p w14:paraId="6E79DA4C" w14:textId="77777777" w:rsidR="002E793D" w:rsidRDefault="00445E98" w:rsidP="002E793D">
      <w:pPr>
        <w:ind w:firstLine="720"/>
        <w:jc w:val="both"/>
        <w:rPr>
          <w:rFonts w:ascii="Times New Roman" w:hAnsi="Times New Roman" w:cs="Times New Roman"/>
          <w:sz w:val="24"/>
          <w:szCs w:val="24"/>
        </w:rPr>
      </w:pPr>
      <w:r w:rsidRPr="002E793D">
        <w:rPr>
          <w:rFonts w:ascii="Times New Roman" w:hAnsi="Times New Roman" w:cs="Times New Roman"/>
          <w:sz w:val="24"/>
          <w:szCs w:val="24"/>
        </w:rPr>
        <w:t xml:space="preserve">Т. обратилась в суд с иском к Ж. о признании права индивидуальной собственности на квартиру. Решением Костанайского городского суда Костанайской области от 27 октября 2016 года, оставленным без изменения постановлением судебной коллегии по гражданским делам Костанайского областного суда от 1 февраля 2017 года, в удовлетворении иска отказано. </w:t>
      </w:r>
    </w:p>
    <w:p w14:paraId="6B387FA8" w14:textId="77777777" w:rsidR="002E793D" w:rsidRDefault="00445E98" w:rsidP="002E793D">
      <w:pPr>
        <w:ind w:firstLine="720"/>
        <w:jc w:val="both"/>
        <w:rPr>
          <w:rFonts w:ascii="Times New Roman" w:hAnsi="Times New Roman" w:cs="Times New Roman"/>
          <w:sz w:val="24"/>
          <w:szCs w:val="24"/>
        </w:rPr>
      </w:pPr>
      <w:r w:rsidRPr="002E793D">
        <w:rPr>
          <w:rFonts w:ascii="Times New Roman" w:hAnsi="Times New Roman" w:cs="Times New Roman"/>
          <w:sz w:val="24"/>
          <w:szCs w:val="24"/>
        </w:rPr>
        <w:t xml:space="preserve">Судебная коллегия по гражданским делам Верховного Суда отменила судебные акты местных судов, приняла по делу новое решение об удовлетворении исковых требований, признав собственностью Т. квартиру 41, расположенную по адресу: город Костанай, улица Толстого, дом 69. </w:t>
      </w:r>
    </w:p>
    <w:p w14:paraId="43FB3695" w14:textId="6461D389" w:rsidR="002E793D" w:rsidRDefault="00445E98" w:rsidP="002E793D">
      <w:pPr>
        <w:ind w:firstLine="720"/>
        <w:jc w:val="both"/>
        <w:rPr>
          <w:rFonts w:ascii="Times New Roman" w:hAnsi="Times New Roman" w:cs="Times New Roman"/>
          <w:sz w:val="24"/>
          <w:szCs w:val="24"/>
        </w:rPr>
      </w:pPr>
      <w:r w:rsidRPr="002E793D">
        <w:rPr>
          <w:rFonts w:ascii="Times New Roman" w:hAnsi="Times New Roman" w:cs="Times New Roman"/>
          <w:sz w:val="24"/>
          <w:szCs w:val="24"/>
        </w:rPr>
        <w:t xml:space="preserve">Ходатайство Т. удовлетворено по следующим основаниям. Из материалов дела следует, что стороны состояли в зарегистрированном браке с 27 июля 2011 года. Брак расторгнут 26 ноября 2015 года. Т. </w:t>
      </w:r>
      <w:hyperlink r:id="rId6" w:history="1">
        <w:r w:rsidRPr="009B3370">
          <w:rPr>
            <w:rStyle w:val="aa"/>
            <w:rFonts w:ascii="Times New Roman" w:hAnsi="Times New Roman" w:cs="Times New Roman"/>
            <w:sz w:val="24"/>
            <w:szCs w:val="24"/>
          </w:rPr>
          <w:t>до вступления в брак имела на праве собственности квартиру</w:t>
        </w:r>
      </w:hyperlink>
      <w:r w:rsidRPr="002E793D">
        <w:rPr>
          <w:rFonts w:ascii="Times New Roman" w:hAnsi="Times New Roman" w:cs="Times New Roman"/>
          <w:sz w:val="24"/>
          <w:szCs w:val="24"/>
        </w:rPr>
        <w:t xml:space="preserve"> № 1, расположенную по адресу: город Костанай, 8 микрорайон, дом 14 А, которая была приобретена ею 10 августа 2006 года. 12 октября 2011 года Т., находясь в браке, продала принадлежащую ей на праве собственности квартиру. </w:t>
      </w:r>
    </w:p>
    <w:p w14:paraId="50CE3A3F" w14:textId="77777777" w:rsidR="002E793D" w:rsidRDefault="00445E98" w:rsidP="002E793D">
      <w:pPr>
        <w:ind w:firstLine="720"/>
        <w:jc w:val="both"/>
        <w:rPr>
          <w:rFonts w:ascii="Times New Roman" w:hAnsi="Times New Roman" w:cs="Times New Roman"/>
          <w:sz w:val="24"/>
          <w:szCs w:val="24"/>
        </w:rPr>
      </w:pPr>
      <w:r w:rsidRPr="002E793D">
        <w:rPr>
          <w:rFonts w:ascii="Times New Roman" w:hAnsi="Times New Roman" w:cs="Times New Roman"/>
          <w:sz w:val="24"/>
          <w:szCs w:val="24"/>
        </w:rPr>
        <w:t xml:space="preserve">Согласно договору купли-продажи квартиры от 5 января 2012 года Т. с согласия супруга приобрела квартиру 41, расположенную по адресу: город Костанай, улица Толстого, дом 69 (далее – спорная квартира). Истец в обоснование иска указал, что спорная квартира не относится к общему имуществу супругов, поскольку приобретена на личные денежные средства, поступившие от продажи квартиры, приобретенной ею до брака, а также денег, находящихся на депозите в АО «Б». </w:t>
      </w:r>
    </w:p>
    <w:p w14:paraId="3D313841" w14:textId="77777777" w:rsidR="002E793D" w:rsidRDefault="00445E98" w:rsidP="002E793D">
      <w:pPr>
        <w:ind w:firstLine="720"/>
        <w:jc w:val="both"/>
        <w:rPr>
          <w:rFonts w:ascii="Times New Roman" w:hAnsi="Times New Roman" w:cs="Times New Roman"/>
          <w:sz w:val="24"/>
          <w:szCs w:val="24"/>
        </w:rPr>
      </w:pPr>
      <w:r w:rsidRPr="002E793D">
        <w:rPr>
          <w:rFonts w:ascii="Times New Roman" w:hAnsi="Times New Roman" w:cs="Times New Roman"/>
          <w:sz w:val="24"/>
          <w:szCs w:val="24"/>
        </w:rPr>
        <w:t xml:space="preserve">Ответчик, в свою очередь, не работал и вклада в общем имуществе не имел, поскольку является инвалидом первой группы. Ответчик, не соглашаясь с требованиями истца, указал, что спорная квартира является общей совместной собственностью, приобретенной в период брака. </w:t>
      </w:r>
    </w:p>
    <w:p w14:paraId="7840F539" w14:textId="77777777" w:rsidR="002E793D" w:rsidRDefault="00445E98" w:rsidP="002E793D">
      <w:pPr>
        <w:ind w:firstLine="720"/>
        <w:jc w:val="both"/>
        <w:rPr>
          <w:rFonts w:ascii="Times New Roman" w:hAnsi="Times New Roman" w:cs="Times New Roman"/>
          <w:sz w:val="24"/>
          <w:szCs w:val="24"/>
        </w:rPr>
      </w:pPr>
      <w:r w:rsidRPr="002E793D">
        <w:rPr>
          <w:rFonts w:ascii="Times New Roman" w:hAnsi="Times New Roman" w:cs="Times New Roman"/>
          <w:sz w:val="24"/>
          <w:szCs w:val="24"/>
        </w:rPr>
        <w:t xml:space="preserve">Местные суды, отказывая в удовлетворении иска, пришли к выводу, что имущество, приобретенное в браке, является общей совместной 30 </w:t>
      </w:r>
      <w:proofErr w:type="spellStart"/>
      <w:r w:rsidRPr="002E793D">
        <w:rPr>
          <w:rFonts w:ascii="Times New Roman" w:hAnsi="Times New Roman" w:cs="Times New Roman"/>
          <w:sz w:val="24"/>
          <w:szCs w:val="24"/>
        </w:rPr>
        <w:t>Қазақстан</w:t>
      </w:r>
      <w:proofErr w:type="spellEnd"/>
      <w:r w:rsidRPr="002E793D">
        <w:rPr>
          <w:rFonts w:ascii="Times New Roman" w:hAnsi="Times New Roman" w:cs="Times New Roman"/>
          <w:sz w:val="24"/>
          <w:szCs w:val="24"/>
        </w:rPr>
        <w:t xml:space="preserve"> </w:t>
      </w:r>
      <w:proofErr w:type="spellStart"/>
      <w:r w:rsidRPr="002E793D">
        <w:rPr>
          <w:rFonts w:ascii="Times New Roman" w:hAnsi="Times New Roman" w:cs="Times New Roman"/>
          <w:sz w:val="24"/>
          <w:szCs w:val="24"/>
        </w:rPr>
        <w:t>Республикасы</w:t>
      </w:r>
      <w:proofErr w:type="spellEnd"/>
      <w:r w:rsidRPr="002E793D">
        <w:rPr>
          <w:rFonts w:ascii="Times New Roman" w:hAnsi="Times New Roman" w:cs="Times New Roman"/>
          <w:sz w:val="24"/>
          <w:szCs w:val="24"/>
        </w:rPr>
        <w:t xml:space="preserve"> </w:t>
      </w:r>
      <w:proofErr w:type="spellStart"/>
      <w:r w:rsidRPr="002E793D">
        <w:rPr>
          <w:rFonts w:ascii="Times New Roman" w:hAnsi="Times New Roman" w:cs="Times New Roman"/>
          <w:sz w:val="24"/>
          <w:szCs w:val="24"/>
        </w:rPr>
        <w:t>Жоғарғы</w:t>
      </w:r>
      <w:proofErr w:type="spellEnd"/>
      <w:r w:rsidRPr="002E793D">
        <w:rPr>
          <w:rFonts w:ascii="Times New Roman" w:hAnsi="Times New Roman" w:cs="Times New Roman"/>
          <w:sz w:val="24"/>
          <w:szCs w:val="24"/>
        </w:rPr>
        <w:t xml:space="preserve"> </w:t>
      </w:r>
      <w:proofErr w:type="spellStart"/>
      <w:r w:rsidRPr="002E793D">
        <w:rPr>
          <w:rFonts w:ascii="Times New Roman" w:hAnsi="Times New Roman" w:cs="Times New Roman"/>
          <w:sz w:val="24"/>
          <w:szCs w:val="24"/>
        </w:rPr>
        <w:t>Сотының</w:t>
      </w:r>
      <w:proofErr w:type="spellEnd"/>
      <w:r w:rsidRPr="002E793D">
        <w:rPr>
          <w:rFonts w:ascii="Times New Roman" w:hAnsi="Times New Roman" w:cs="Times New Roman"/>
          <w:sz w:val="24"/>
          <w:szCs w:val="24"/>
        </w:rPr>
        <w:t xml:space="preserve"> </w:t>
      </w:r>
      <w:proofErr w:type="spellStart"/>
      <w:r w:rsidRPr="002E793D">
        <w:rPr>
          <w:rFonts w:ascii="Times New Roman" w:hAnsi="Times New Roman" w:cs="Times New Roman"/>
          <w:sz w:val="24"/>
          <w:szCs w:val="24"/>
        </w:rPr>
        <w:t>Бюллетені</w:t>
      </w:r>
      <w:proofErr w:type="spellEnd"/>
      <w:r w:rsidRPr="002E793D">
        <w:rPr>
          <w:rFonts w:ascii="Times New Roman" w:hAnsi="Times New Roman" w:cs="Times New Roman"/>
          <w:sz w:val="24"/>
          <w:szCs w:val="24"/>
        </w:rPr>
        <w:t xml:space="preserve"> №12/2017 собственностью, независимо от того, на чье имя в семье оно приобретено, либо кем из супругов внесены денежные средства. Выводы судов не основаны на фактических обстоятельствах дела и противоречат нормам материального права. </w:t>
      </w:r>
    </w:p>
    <w:p w14:paraId="4BCE2484" w14:textId="77777777" w:rsidR="002E793D" w:rsidRDefault="00445E98" w:rsidP="002E793D">
      <w:pPr>
        <w:ind w:firstLine="720"/>
        <w:jc w:val="both"/>
        <w:rPr>
          <w:rFonts w:ascii="Times New Roman" w:hAnsi="Times New Roman" w:cs="Times New Roman"/>
          <w:sz w:val="24"/>
          <w:szCs w:val="24"/>
        </w:rPr>
      </w:pPr>
      <w:r w:rsidRPr="002E793D">
        <w:rPr>
          <w:rFonts w:ascii="Times New Roman" w:hAnsi="Times New Roman" w:cs="Times New Roman"/>
          <w:sz w:val="24"/>
          <w:szCs w:val="24"/>
        </w:rPr>
        <w:t xml:space="preserve">В статье 35 Кодекса Республики Казахстан «О браке (супружестве) и семье» (далее – Кодекс) установлен перечень оснований, позволяющих ограничить личное имущество каждого из супругов от их совместной собственности. </w:t>
      </w:r>
    </w:p>
    <w:p w14:paraId="6142A86E" w14:textId="77777777" w:rsidR="002E793D" w:rsidRDefault="00445E98" w:rsidP="002E793D">
      <w:pPr>
        <w:ind w:firstLine="720"/>
        <w:jc w:val="both"/>
        <w:rPr>
          <w:rFonts w:ascii="Times New Roman" w:hAnsi="Times New Roman" w:cs="Times New Roman"/>
          <w:sz w:val="24"/>
          <w:szCs w:val="24"/>
        </w:rPr>
      </w:pPr>
      <w:r w:rsidRPr="002E793D">
        <w:rPr>
          <w:rFonts w:ascii="Times New Roman" w:hAnsi="Times New Roman" w:cs="Times New Roman"/>
          <w:sz w:val="24"/>
          <w:szCs w:val="24"/>
        </w:rPr>
        <w:t xml:space="preserve">В первую очередь к имуществу каждого из супругов следует отнести имущество, принадлежащее каждому из супругов до вступления в брак. Из нормативного постановления Верховного Суда Республики Казахстан «О применении судами законодательства при рассмотрении дел о расторжении брака» от 28 апреля 2000 года № 5 следует, что не является общим совместным имуществом и не подлежит разделу имущество, приобретенное хотя и во время брака, но на личные средства одного из супругов, принадлежащие ему до вступления в брак. </w:t>
      </w:r>
    </w:p>
    <w:p w14:paraId="3EFCA309" w14:textId="43E13F6C" w:rsidR="002E793D" w:rsidRDefault="00445E98" w:rsidP="002E793D">
      <w:pPr>
        <w:ind w:firstLine="720"/>
        <w:jc w:val="both"/>
        <w:rPr>
          <w:rFonts w:ascii="Times New Roman" w:hAnsi="Times New Roman" w:cs="Times New Roman"/>
          <w:sz w:val="24"/>
          <w:szCs w:val="24"/>
        </w:rPr>
      </w:pPr>
      <w:r w:rsidRPr="002E793D">
        <w:rPr>
          <w:rFonts w:ascii="Times New Roman" w:hAnsi="Times New Roman" w:cs="Times New Roman"/>
          <w:sz w:val="24"/>
          <w:szCs w:val="24"/>
        </w:rPr>
        <w:lastRenderedPageBreak/>
        <w:t xml:space="preserve">Из приведенных норм следует, что </w:t>
      </w:r>
      <w:hyperlink r:id="rId7" w:history="1">
        <w:r w:rsidRPr="005D3FC4">
          <w:rPr>
            <w:rStyle w:val="aa"/>
            <w:rFonts w:ascii="Times New Roman" w:hAnsi="Times New Roman" w:cs="Times New Roman"/>
            <w:sz w:val="24"/>
            <w:szCs w:val="24"/>
          </w:rPr>
          <w:t>юридически значимым обстоятельством</w:t>
        </w:r>
      </w:hyperlink>
      <w:r w:rsidRPr="002E793D">
        <w:rPr>
          <w:rFonts w:ascii="Times New Roman" w:hAnsi="Times New Roman" w:cs="Times New Roman"/>
          <w:sz w:val="24"/>
          <w:szCs w:val="24"/>
        </w:rPr>
        <w:t xml:space="preserve"> при решении вопроса об отнесении имущества к общей собственности супругов является то, на какие средства (личные, общие) приобреталось имущество одним из супругов во время брака. Приобретение имущества в период брака, но на средства, принадлежавшие одному из супругов лично, исключает такое имущество из режима общей совместной собственности. </w:t>
      </w:r>
    </w:p>
    <w:p w14:paraId="20A6C409" w14:textId="77777777" w:rsidR="002E793D" w:rsidRDefault="00445E98" w:rsidP="002E793D">
      <w:pPr>
        <w:ind w:firstLine="720"/>
        <w:jc w:val="both"/>
        <w:rPr>
          <w:rFonts w:ascii="Times New Roman" w:hAnsi="Times New Roman" w:cs="Times New Roman"/>
          <w:sz w:val="24"/>
          <w:szCs w:val="24"/>
        </w:rPr>
      </w:pPr>
      <w:r w:rsidRPr="002E793D">
        <w:rPr>
          <w:rFonts w:ascii="Times New Roman" w:hAnsi="Times New Roman" w:cs="Times New Roman"/>
          <w:sz w:val="24"/>
          <w:szCs w:val="24"/>
        </w:rPr>
        <w:t xml:space="preserve">В суде установлено, что Т. до вступления в брак имела на праве собственности квартиру, которая впоследствии была ею продана и на вырученные деньги была приобретена спорная квартира. Стороны не оспаривали то обстоятельство, что спорная квартира приобретена на денежные средства, накопленные истцом до вступления в брак, а также от продажи квартиры, принадлежащей истцу до брака с ответчиком. </w:t>
      </w:r>
    </w:p>
    <w:p w14:paraId="00379CCD" w14:textId="7D076B27" w:rsidR="00A81D5F" w:rsidRPr="002E793D" w:rsidRDefault="00445E98" w:rsidP="002E793D">
      <w:pPr>
        <w:ind w:firstLine="720"/>
        <w:jc w:val="both"/>
        <w:rPr>
          <w:rFonts w:ascii="Times New Roman" w:hAnsi="Times New Roman" w:cs="Times New Roman"/>
          <w:sz w:val="24"/>
          <w:szCs w:val="24"/>
        </w:rPr>
      </w:pPr>
      <w:r w:rsidRPr="002E793D">
        <w:rPr>
          <w:rFonts w:ascii="Times New Roman" w:hAnsi="Times New Roman" w:cs="Times New Roman"/>
          <w:sz w:val="24"/>
          <w:szCs w:val="24"/>
        </w:rPr>
        <w:t>Доводы Ж. о том, что спорная квартира приобретена на денежные средства его матери, являются несостоятельными, поскольку ответчиком не представлено доказательств согласно требованиям статьи 72 ГПК. При таких обстоятельствах выводы местных судов не соответствуют фактическим обстоятельствам дела, судами не применены нормы статьи 35 Кодекса.</w:t>
      </w:r>
      <w:r w:rsidR="00CF5BD5" w:rsidRPr="002E793D">
        <w:rPr>
          <w:rFonts w:ascii="Times New Roman" w:hAnsi="Times New Roman" w:cs="Times New Roman"/>
          <w:sz w:val="24"/>
          <w:szCs w:val="24"/>
        </w:rPr>
        <w:t xml:space="preserve"> </w:t>
      </w:r>
    </w:p>
    <w:p w14:paraId="7EA7FA65" w14:textId="0D3DEF47" w:rsidR="00F173BA" w:rsidRPr="00A81D5F" w:rsidRDefault="00F173BA" w:rsidP="002570B0"/>
    <w:p w14:paraId="1C113091" w14:textId="5A80DFE0" w:rsidR="00F173BA" w:rsidRPr="00A81D5F" w:rsidRDefault="00F173BA" w:rsidP="002570B0"/>
    <w:p w14:paraId="1D196CDE" w14:textId="737247FA" w:rsidR="00F173BA" w:rsidRPr="00A81D5F" w:rsidRDefault="00F173BA" w:rsidP="002570B0"/>
    <w:p w14:paraId="02403F08" w14:textId="75BEB719" w:rsidR="00F173BA" w:rsidRPr="00A81D5F" w:rsidRDefault="00F173BA" w:rsidP="002570B0"/>
    <w:p w14:paraId="308325D5" w14:textId="324F2E94" w:rsidR="00F173BA" w:rsidRPr="00A81D5F" w:rsidRDefault="00F173BA" w:rsidP="002570B0"/>
    <w:p w14:paraId="22BAA135" w14:textId="6CC745FE" w:rsidR="00F173BA" w:rsidRPr="00A81D5F" w:rsidRDefault="00F173BA" w:rsidP="002570B0"/>
    <w:p w14:paraId="33D51603" w14:textId="10BA4AEF" w:rsidR="00F173BA" w:rsidRPr="00A81D5F" w:rsidRDefault="00F173BA" w:rsidP="002570B0"/>
    <w:p w14:paraId="55D95E22" w14:textId="0EFD17BF" w:rsidR="00F173BA" w:rsidRPr="00A81D5F" w:rsidRDefault="00F173BA" w:rsidP="002570B0"/>
    <w:p w14:paraId="1E84A240" w14:textId="61513D00" w:rsidR="00F173BA" w:rsidRPr="00A81D5F" w:rsidRDefault="00F173BA" w:rsidP="002570B0"/>
    <w:p w14:paraId="049E1B58" w14:textId="408BB97D" w:rsidR="00F173BA" w:rsidRPr="00A81D5F" w:rsidRDefault="00F173BA" w:rsidP="002570B0"/>
    <w:p w14:paraId="3F19C72F" w14:textId="49CAEBA5" w:rsidR="00F173BA" w:rsidRPr="00A81D5F" w:rsidRDefault="00F173BA" w:rsidP="00F173BA">
      <w:pPr>
        <w:tabs>
          <w:tab w:val="left" w:pos="6948"/>
        </w:tabs>
      </w:pPr>
      <w:r w:rsidRPr="00A81D5F">
        <w:tab/>
      </w:r>
    </w:p>
    <w:sectPr w:rsidR="00F173BA" w:rsidRPr="00A81D5F"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2E793D"/>
    <w:rsid w:val="002F1E80"/>
    <w:rsid w:val="00315990"/>
    <w:rsid w:val="00327D34"/>
    <w:rsid w:val="00327E86"/>
    <w:rsid w:val="00396063"/>
    <w:rsid w:val="003C77EA"/>
    <w:rsid w:val="003E3623"/>
    <w:rsid w:val="00442855"/>
    <w:rsid w:val="00445E98"/>
    <w:rsid w:val="00461793"/>
    <w:rsid w:val="005A3B78"/>
    <w:rsid w:val="005D3FC4"/>
    <w:rsid w:val="006B0A4D"/>
    <w:rsid w:val="006E2D0A"/>
    <w:rsid w:val="00702393"/>
    <w:rsid w:val="00722D19"/>
    <w:rsid w:val="008A7236"/>
    <w:rsid w:val="008E7DF6"/>
    <w:rsid w:val="0091354D"/>
    <w:rsid w:val="00940023"/>
    <w:rsid w:val="0094655E"/>
    <w:rsid w:val="009B3370"/>
    <w:rsid w:val="009E6904"/>
    <w:rsid w:val="00A23573"/>
    <w:rsid w:val="00A45B15"/>
    <w:rsid w:val="00A81D5F"/>
    <w:rsid w:val="00B31BDB"/>
    <w:rsid w:val="00BD7730"/>
    <w:rsid w:val="00C162DE"/>
    <w:rsid w:val="00C16D9C"/>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5D3FC4"/>
    <w:rPr>
      <w:color w:val="0563C1" w:themeColor="hyperlink"/>
      <w:u w:val="single"/>
    </w:rPr>
  </w:style>
  <w:style w:type="character" w:styleId="ab">
    <w:name w:val="Unresolved Mention"/>
    <w:basedOn w:val="a0"/>
    <w:uiPriority w:val="99"/>
    <w:semiHidden/>
    <w:unhideWhenUsed/>
    <w:rsid w:val="005D3F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645</Words>
  <Characters>3679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37</cp:revision>
  <cp:lastPrinted>2021-08-17T09:04:00Z</cp:lastPrinted>
  <dcterms:created xsi:type="dcterms:W3CDTF">2021-08-13T09:00:00Z</dcterms:created>
  <dcterms:modified xsi:type="dcterms:W3CDTF">2021-10-09T19:02:00Z</dcterms:modified>
</cp:coreProperties>
</file>