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7CF6" w14:textId="77777777" w:rsidR="00AF24EC" w:rsidRDefault="00AF24EC" w:rsidP="00AF24EC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6C18E286" w14:textId="77777777" w:rsidR="00AF24EC" w:rsidRDefault="00AF24EC" w:rsidP="00AF24EC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11B723F2" w14:textId="77777777" w:rsidR="00AF24EC" w:rsidRDefault="00AF24EC" w:rsidP="00AF24EC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21D41CD6" w14:textId="77777777" w:rsidR="00162B90" w:rsidRDefault="00162B90" w:rsidP="00162B90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РГУ «Управление государственных доходов по Алмалинскому району ДГД по г. Алматы МФ РК»</w:t>
      </w:r>
    </w:p>
    <w:p w14:paraId="616307EB" w14:textId="77777777" w:rsidR="00162B90" w:rsidRDefault="00162B90" w:rsidP="00162B90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Хана, 93/95</w:t>
      </w:r>
    </w:p>
    <w:p w14:paraId="2F33BBD5" w14:textId="77777777" w:rsidR="00162B90" w:rsidRDefault="00162B90" w:rsidP="00162B90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6007ugd@kgd.gov.kz/</w:t>
      </w:r>
    </w:p>
    <w:p w14:paraId="6EB99EB6" w14:textId="77777777" w:rsidR="00162B90" w:rsidRDefault="00162B90" w:rsidP="00162B90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8 727 267 69 18.</w:t>
      </w:r>
    </w:p>
    <w:p w14:paraId="620A9F21" w14:textId="433712AA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Дебитора: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ИП “</w:t>
      </w:r>
      <w:r w:rsidR="003877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” в лице </w:t>
      </w:r>
      <w:r w:rsidR="003877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Айпары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Эрлановны</w:t>
      </w:r>
      <w:proofErr w:type="spellEnd"/>
    </w:p>
    <w:p w14:paraId="4C87AE4C" w14:textId="36E1BBAF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C367660" w14:textId="78620755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Наурызбайский район,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proofErr w:type="gramStart"/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-2, ул.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д. 19.</w:t>
      </w:r>
    </w:p>
    <w:p w14:paraId="2067EF68" w14:textId="77777777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 по доверенности: </w:t>
      </w:r>
    </w:p>
    <w:p w14:paraId="4E583AE7" w14:textId="77777777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 </w:t>
      </w:r>
    </w:p>
    <w:p w14:paraId="29D88CC1" w14:textId="77777777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БИН 190240029071 </w:t>
      </w:r>
    </w:p>
    <w:p w14:paraId="739CA3F9" w14:textId="77777777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 </w:t>
      </w:r>
    </w:p>
    <w:p w14:paraId="5B4B7BD2" w14:textId="77777777" w:rsidR="00162B90" w:rsidRDefault="00230395" w:rsidP="00162B90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162B90">
          <w:rPr>
            <w:rStyle w:val="a8"/>
            <w:rFonts w:eastAsia="Times New Roman"/>
            <w:lang w:val="en-US"/>
          </w:rPr>
          <w:t>info</w:t>
        </w:r>
        <w:r w:rsidR="00162B90">
          <w:rPr>
            <w:rStyle w:val="a8"/>
            <w:rFonts w:eastAsia="Times New Roman"/>
          </w:rPr>
          <w:t>@</w:t>
        </w:r>
        <w:r w:rsidR="00162B90">
          <w:rPr>
            <w:rStyle w:val="a8"/>
            <w:rFonts w:eastAsia="Times New Roman"/>
            <w:lang w:val="en-US"/>
          </w:rPr>
          <w:t>zakonpravo</w:t>
        </w:r>
        <w:r w:rsidR="00162B90">
          <w:rPr>
            <w:rStyle w:val="a8"/>
            <w:rFonts w:eastAsia="Times New Roman"/>
          </w:rPr>
          <w:t>.</w:t>
        </w:r>
        <w:r w:rsidR="00162B90">
          <w:rPr>
            <w:rStyle w:val="a8"/>
            <w:rFonts w:eastAsia="Times New Roman"/>
            <w:lang w:val="en-US"/>
          </w:rPr>
          <w:t>kz</w:t>
        </w:r>
      </w:hyperlink>
      <w:r w:rsidR="00162B90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0" w:history="1">
        <w:r w:rsidR="00162B90">
          <w:rPr>
            <w:rStyle w:val="a8"/>
            <w:rFonts w:eastAsia="Times New Roman"/>
            <w:lang w:val="en-US"/>
          </w:rPr>
          <w:t>www</w:t>
        </w:r>
        <w:r w:rsidR="00162B90">
          <w:rPr>
            <w:rStyle w:val="a8"/>
            <w:rFonts w:eastAsia="Times New Roman"/>
          </w:rPr>
          <w:t>.</w:t>
        </w:r>
        <w:r w:rsidR="00162B90">
          <w:rPr>
            <w:rStyle w:val="a8"/>
            <w:rFonts w:eastAsia="Times New Roman"/>
            <w:lang w:val="en-US"/>
          </w:rPr>
          <w:t>zakonpravo</w:t>
        </w:r>
        <w:r w:rsidR="00162B90">
          <w:rPr>
            <w:rStyle w:val="a8"/>
            <w:rFonts w:eastAsia="Times New Roman"/>
          </w:rPr>
          <w:t>.</w:t>
        </w:r>
        <w:proofErr w:type="spellStart"/>
        <w:r w:rsidR="00162B90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="00162B90" w:rsidRPr="00162B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DA0492" w14:textId="77777777" w:rsidR="00162B90" w:rsidRDefault="00162B90" w:rsidP="00162B90">
      <w:pPr>
        <w:pStyle w:val="a9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+ 7 727 971 78 58; +7 708 971 78 58.</w:t>
      </w:r>
    </w:p>
    <w:p w14:paraId="3BEE5AB6" w14:textId="77777777" w:rsidR="00162B90" w:rsidRDefault="00162B90" w:rsidP="00162B9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p w14:paraId="421AD3C1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Жалоба дебитора на уведомление №06000004276 от 30 июля 2021 года</w:t>
      </w:r>
    </w:p>
    <w:p w14:paraId="1A3A7293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 обращении взыскания на деньги на банковских счетах дебиторов</w:t>
      </w:r>
    </w:p>
    <w:p w14:paraId="4F4A349D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D14240" w14:textId="2F4BB9B1" w:rsidR="00162B90" w:rsidRDefault="00162B90" w:rsidP="00162B90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 июля 2021 года ИП “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proofErr w:type="gramStart"/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в лице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Айпары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Эрлановны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- дебитор) от Управления государственных доходов по Алмалинскому району ДГД по г. Алматы МФ РК (далее – налоговый орган) было получено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уведомление №06000004276 от 30 июля 2021 года об обращении взыскания на деньги на банковских счетах дебиторов (далее – уведомление), где в соответствии со ст. 123 Кодекса РК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 налогах и других обязательных платежах в бюджет (Налоговый кодекс)» с дебитора требуют представить налоговому органу акт сверки взаиморасчетов заключенный между дебитором и ТОО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KazComfort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(далее – налогоплательщик).  </w:t>
      </w:r>
    </w:p>
    <w:p w14:paraId="32E77B93" w14:textId="77777777" w:rsidR="00162B90" w:rsidRDefault="00162B90" w:rsidP="00162B9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 3,  ст. 123 Кодекса РК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 налогах и других обязательных платежах в бюджет (Налоговый кодекс)», где не позднее двадцати рабочих дней со дня получения уведомления дебиторы обязаны представить в налоговый орган, направивший уведомление, акт сверки взаиморасчетов, составленный совместно с налогоплательщиком (налоговым агентом), на бумажном или электронном носителе на дату получения уведомления.</w:t>
      </w:r>
    </w:p>
    <w:p w14:paraId="757C86A6" w14:textId="1CECFBF9" w:rsidR="00162B90" w:rsidRDefault="00162B90" w:rsidP="00162B9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 мая 2021 года Специализированный межрайонный экономический суд города Алматы, в составе председательствующего судьи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Толегеновна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Т.А., рассмотрел гражданское дело № 7527-20-00-2/6338, по Заявлению ТОО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KazComfort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(далее - Истец)  к ИП «Фарм-плюс» в лице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А.Э., (далее - Ответчик) о взыскании суммы задолженности, где Суд Определил: Заявление Истца об утверждении соглашения об урегулировании спора в порядке медиации, заключенного в ходе исполнительного производства между сторонами гражданского дела по иску ТОО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KazComfort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к ИП «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Айпаре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Эрлановне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взыскании суммы задолженности – удовлетворить. Утвердить соглашение об урегулировании спора в порядке медиации, заключенное в ходе исполнительного производства между сторонами гражданского дела по иску ТОО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KazComfort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к ИП «</w:t>
      </w:r>
      <w:proofErr w:type="gramStart"/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Айпаре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Эрлановне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взыскании суммы задолженности, по условиям которого сторона-1 добровольно без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какого- либо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принуждения обязуется выплатить оставшуюся сумму задолженности в размере 24 220 000 тенге в срок до 01 марта 2021 гола по исполнительному производству №124/20-75-4242 от 01 октября 2020 года. Данная задолженность может быть погашена досрочно. Сумма задолженности в размере 24 220 000 тенге будет выплачиваться путем зачисления суммы на расчетный счет стороне-2 либо нарочно. Оплата услуг деятельности частного судебного исполнителя исполнительного округа города Алматы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Бейсембай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Б.Н. в рамках исполнительного производства №124/20-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75-4242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01 октября 2020 года составляет 8 % от общей суммы взыскания, что в суммарном выражении составляет 2 017 600 тенге. Оплата деятельности ЧСИ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расзоды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исполнению зачисляются стороной-1 на расчетный счет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Бейсембай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Б.Н.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Halyk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Bank: KZ 116018861000014201). В случае неисполнения обязательств по данному медиативному соглашению стороны уведомлены о том, что сторона-2 имеет право обратиться к нотариусу для совершения исполнительной надписи на данном документе в порядке статей 92-1-92-2 Закона Республики Казахстан «О нотариате» и пункта 4 статьи 27 Закона Республики Казахстан «О медиации», в результате которой настоящий документ будет предъявлен к безусловному взысканию, в том числе с проведением всех исполнительных действий в соответствии с действующим законодательством. В случае уклонения от исполнения данного медиативного соглашения заинтересованная сторона вправе обратиться в суд с заявлением об исполнении обязательств по соглашению в порядке упрощенного письменного производства, предусмотренного статьями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145 - 147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ГПК и пунктом 9 статьи 27 Закона Республики Казахстан «О медиации». В случае возникновения разногласий или трудностей в связи с реализацией или толкованием достигнутых договоренностей по настоящему соглашению стороны рассмотрят возможность и необходимость возобновления процедуры медиации при содействии профессионального медиатора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Суюндикова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Серика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Токтарбековаича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сертификат №000478 от 28 ноября 2016 года. В случае неисполнения обязательств по данному медиативному соглашению стороны оставляют за собой право обратиться в суд в гражданском порядке, в связи с которым осуществлялась медиация, в порядке пункта 5 статьи 11 Закона Республики Казахстан «О медиации». Сторона-2 оставляет за собой право передать право денежного требования по настоящему договору третьим лицам.</w:t>
      </w:r>
    </w:p>
    <w:p w14:paraId="45467CC0" w14:textId="77777777" w:rsidR="00162B90" w:rsidRDefault="00162B90" w:rsidP="00162B9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п.2 и 4, ст. 123 Кодекса РК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 налогах и других обязательных платежах в бюджет (Налоговый кодекс)», где оговорено, что налоговый орган не вправе подтверждать суммы дебиторской задолженности, оспариваемые в суде.</w:t>
      </w:r>
    </w:p>
    <w:p w14:paraId="3C2CA1B3" w14:textId="77777777" w:rsidR="00162B90" w:rsidRDefault="00162B90" w:rsidP="00162B9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Настоящим поясняем обстоятельства, на которые дебитор, основывается свои требования и доказательства – это вышеуказанное Определение Специализированного межрайонного экономического суда г. Алматы, где между дебитором и налогоплательщик имеется соглашение об урегулировании спора в порядке медиации, заключенное в ходе исполнительного производства.</w:t>
      </w:r>
    </w:p>
    <w:p w14:paraId="1744229A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сегодняшний день дебитор по графику исполняет вышеуказанный судебный акт. </w:t>
      </w:r>
      <w:r>
        <w:rPr>
          <w:rFonts w:ascii="Times New Roman" w:hAnsi="Times New Roman" w:cs="Times New Roman"/>
          <w:sz w:val="24"/>
          <w:szCs w:val="24"/>
        </w:rPr>
        <w:t>Согласно платежным поручениям №45 от 02.10.2021 года, №11 от 04.02.2021 года дебитор оплатила сумму по задолженности в размере 2 000 000 тенге (подтверждающие платежные поручения №45, 11 прикреплены). Также дебитор оплатила в рамках исполнительного производства №124/20-</w:t>
      </w:r>
      <w:proofErr w:type="gramStart"/>
      <w:r>
        <w:rPr>
          <w:rFonts w:ascii="Times New Roman" w:hAnsi="Times New Roman" w:cs="Times New Roman"/>
          <w:sz w:val="24"/>
          <w:szCs w:val="24"/>
        </w:rPr>
        <w:t>75-4242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произвела оплату в размере 200 000 тенге (тому подтверждение платежное поручение №3383908 от 05.12.2020 года), а также в рамках исполнительного производства №124/20-75-4242 ЧСИ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Бейсембайвым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Б.Н., была снята сумма в размере 164 639 тенге. </w:t>
      </w:r>
    </w:p>
    <w:p w14:paraId="2BF027DE" w14:textId="77777777" w:rsidR="00162B90" w:rsidRDefault="00162B90" w:rsidP="00162B9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вышеизложенного и в соответствии п.2 и 4, ст. 123 и ст. 178 Кодекса РК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«О налогах и других обязательных платежах в бюджет (Налоговый кодекс)», </w:t>
      </w:r>
    </w:p>
    <w:p w14:paraId="373632C9" w14:textId="77777777" w:rsidR="00162B90" w:rsidRDefault="00162B90" w:rsidP="00162B90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471945" w14:textId="77777777" w:rsidR="00162B90" w:rsidRDefault="00162B90" w:rsidP="00162B90">
      <w:pPr>
        <w:pStyle w:val="a9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03A13427" w14:textId="77777777" w:rsidR="00162B90" w:rsidRDefault="00162B90" w:rsidP="00162B90">
      <w:pPr>
        <w:pStyle w:val="a9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5A659A" w14:textId="29E70FCF" w:rsidR="00162B90" w:rsidRDefault="00162B90" w:rsidP="00162B90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Отменить уведомление №06000004276 от 30 июля 2021 года об обращении взыскания на деньги на банковских счетах с ИП “Фарм - плюс” в лице </w:t>
      </w:r>
      <w:r w:rsidR="003877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Айпары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Эрлановны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8F8AFF1" w14:textId="77777777" w:rsidR="00162B90" w:rsidRDefault="00162B90" w:rsidP="00162B90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сроки.</w:t>
      </w:r>
    </w:p>
    <w:p w14:paraId="57829913" w14:textId="77777777" w:rsidR="00162B90" w:rsidRDefault="00162B90" w:rsidP="00162B90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3756A7" w14:textId="77777777" w:rsidR="00162B90" w:rsidRDefault="00162B90" w:rsidP="00162B90">
      <w:pPr>
        <w:pStyle w:val="a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041BF6" w14:textId="77777777" w:rsidR="00162B90" w:rsidRDefault="00162B90" w:rsidP="00162B90">
      <w:pPr>
        <w:pStyle w:val="a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4EB1774B" w14:textId="77777777" w:rsidR="00162B90" w:rsidRDefault="00162B90" w:rsidP="00162B90">
      <w:pPr>
        <w:pStyle w:val="a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доверенности: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_______/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Кенесбек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И.М.</w:t>
      </w:r>
    </w:p>
    <w:p w14:paraId="093A6AAA" w14:textId="77777777" w:rsidR="00162B90" w:rsidRDefault="00162B90" w:rsidP="00162B90">
      <w:pPr>
        <w:pStyle w:val="a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1ABD3F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9DAEA4A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E5AC889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BCC1DB0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«___» ________2021 г.</w:t>
      </w:r>
    </w:p>
    <w:p w14:paraId="609BD4C2" w14:textId="77777777" w:rsidR="00162B90" w:rsidRDefault="00162B90" w:rsidP="00162B90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53DFF00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466C8BC0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4D3A1C0A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49529CED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15AFC27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A8825A8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4196E6D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EAE537C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50C56BED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40CA3F8F" w14:textId="77777777" w:rsidR="00162B90" w:rsidRDefault="00162B90" w:rsidP="00162B90">
      <w:pPr>
        <w:pStyle w:val="a9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Согласно ст.76 АППК РК, срок административной процедуры, возбужденной на основании обращения, составляет пятнадцать рабочих дней со дня поступления обращения, если иное не предусмотрено законами Республики Казахстан.</w:t>
      </w:r>
    </w:p>
    <w:p w14:paraId="29F53056" w14:textId="77777777" w:rsidR="00162B90" w:rsidRDefault="00162B90" w:rsidP="00162B90">
      <w:pPr>
        <w:pStyle w:val="a9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E4C0F7C" w14:textId="77777777" w:rsidR="00162B90" w:rsidRDefault="00162B90" w:rsidP="00162B90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C7657" w14:textId="39A44E4F" w:rsidR="00D5693E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4F22C8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C502" w14:textId="77777777" w:rsidR="00230395" w:rsidRDefault="00230395" w:rsidP="00702393">
      <w:pPr>
        <w:spacing w:after="0" w:line="240" w:lineRule="auto"/>
      </w:pPr>
      <w:r>
        <w:separator/>
      </w:r>
    </w:p>
  </w:endnote>
  <w:endnote w:type="continuationSeparator" w:id="0">
    <w:p w14:paraId="19E1AC14" w14:textId="77777777" w:rsidR="00230395" w:rsidRDefault="0023039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D7FED" w14:textId="77777777" w:rsidR="00230395" w:rsidRDefault="00230395" w:rsidP="00702393">
      <w:pPr>
        <w:spacing w:after="0" w:line="240" w:lineRule="auto"/>
      </w:pPr>
      <w:r>
        <w:separator/>
      </w:r>
    </w:p>
  </w:footnote>
  <w:footnote w:type="continuationSeparator" w:id="0">
    <w:p w14:paraId="0718977E" w14:textId="77777777" w:rsidR="00230395" w:rsidRDefault="0023039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D9D76AC"/>
    <w:multiLevelType w:val="hybridMultilevel"/>
    <w:tmpl w:val="FCFA94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6FC5"/>
    <w:rsid w:val="00067545"/>
    <w:rsid w:val="00127F28"/>
    <w:rsid w:val="00152128"/>
    <w:rsid w:val="001539CF"/>
    <w:rsid w:val="00162B90"/>
    <w:rsid w:val="00193E1B"/>
    <w:rsid w:val="001C5801"/>
    <w:rsid w:val="00230395"/>
    <w:rsid w:val="002570B0"/>
    <w:rsid w:val="0026734E"/>
    <w:rsid w:val="002A1A72"/>
    <w:rsid w:val="002B659E"/>
    <w:rsid w:val="002D7993"/>
    <w:rsid w:val="00327D34"/>
    <w:rsid w:val="00327E86"/>
    <w:rsid w:val="0038775F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AF24EC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2021-12-28T06:35:00Z</dcterms:modified>
</cp:coreProperties>
</file>