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10054" w14:textId="293FDDEF" w:rsidR="00B31D76" w:rsidRPr="000950F8" w:rsidRDefault="000950F8" w:rsidP="000950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0F8">
        <w:rPr>
          <w:rFonts w:ascii="Times New Roman" w:hAnsi="Times New Roman" w:cs="Times New Roman"/>
          <w:b/>
          <w:bCs/>
          <w:sz w:val="24"/>
          <w:szCs w:val="24"/>
          <w:lang w:val="kk-KZ"/>
        </w:rPr>
        <w:t>М</w:t>
      </w:r>
      <w:r w:rsidRPr="000950F8">
        <w:rPr>
          <w:rFonts w:ascii="Times New Roman" w:hAnsi="Times New Roman" w:cs="Times New Roman"/>
          <w:b/>
          <w:bCs/>
          <w:sz w:val="24"/>
          <w:szCs w:val="24"/>
        </w:rPr>
        <w:t>нения несовершеннолетнего ребенка по предмету спора, достигшего возраста десяти лет, участие педагога и (или) психолога обязательно</w:t>
      </w:r>
    </w:p>
    <w:p w14:paraId="3DA9A903" w14:textId="77777777" w:rsidR="009E7AA7" w:rsidRDefault="00B31D76" w:rsidP="009E7A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7AA7">
        <w:rPr>
          <w:rFonts w:ascii="Times New Roman" w:hAnsi="Times New Roman" w:cs="Times New Roman"/>
          <w:sz w:val="24"/>
          <w:szCs w:val="24"/>
        </w:rPr>
        <w:t xml:space="preserve">Согласно части 5 статьи 77 ГПК при производстве процессуальных действий по определению мнения несовершеннолетнего ребенка по предмету спора, достигшего возраста десяти лет, участие педагога и (или) психолога обязательно. Изучение дел показало, что суды в основном соблюдают данные требования закона. </w:t>
      </w:r>
    </w:p>
    <w:p w14:paraId="2CB7B895" w14:textId="6ED2A640" w:rsidR="009E7AA7" w:rsidRDefault="00B31D76" w:rsidP="009E7A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7AA7">
        <w:rPr>
          <w:rFonts w:ascii="Times New Roman" w:hAnsi="Times New Roman" w:cs="Times New Roman"/>
          <w:sz w:val="24"/>
          <w:szCs w:val="24"/>
        </w:rPr>
        <w:t xml:space="preserve">Вместе с тем некоторыми судами допускаются нарушения данных требований закона. Так, по гражданскому делу по иску М. к Е. об </w:t>
      </w:r>
      <w:hyperlink r:id="rId6" w:history="1">
        <w:r w:rsidRPr="00937357">
          <w:rPr>
            <w:rStyle w:val="aa"/>
            <w:rFonts w:ascii="Times New Roman" w:hAnsi="Times New Roman" w:cs="Times New Roman"/>
            <w:sz w:val="24"/>
            <w:szCs w:val="24"/>
          </w:rPr>
          <w:t>изменении места жительства ребенка</w:t>
        </w:r>
      </w:hyperlink>
      <w:r w:rsidRPr="009E7AA7">
        <w:rPr>
          <w:rFonts w:ascii="Times New Roman" w:hAnsi="Times New Roman" w:cs="Times New Roman"/>
          <w:sz w:val="24"/>
          <w:szCs w:val="24"/>
        </w:rPr>
        <w:t xml:space="preserve"> и определении места жительства ребенка с отцом суд произвел опрос несовершеннолетнего ребенка, достигшего возраста десяти лет, без участия педагога и (или) психолога (ювенальный суд города Алматы). При этом следует отметить, что присутствие при опросе ребенка представителя органа опеки и попечительства не освобождает суд от выполнения требований части 5 статьи 77 ГПК об обязательном участии при выяснении мнения ребенка педагога и (или) психолога. </w:t>
      </w:r>
    </w:p>
    <w:p w14:paraId="325DBF34" w14:textId="77777777" w:rsidR="009E7AA7" w:rsidRDefault="00B31D76" w:rsidP="009E7A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7AA7">
        <w:rPr>
          <w:rFonts w:ascii="Times New Roman" w:hAnsi="Times New Roman" w:cs="Times New Roman"/>
          <w:sz w:val="24"/>
          <w:szCs w:val="24"/>
        </w:rPr>
        <w:t xml:space="preserve">Имели место также случаи, когда суды, разрешая споры, связанные с воспитанием детей, вообще не выясняли мнение несовершеннолетнего ребенка, достигшего возраста десяти лет. Например, ювенальный суд города Астана, определяя порядок общения С. с несовершеннолетними детьми, в нарушение статьи 62 Кодекса не выяснил их мнение по вопросам общения с </w:t>
      </w:r>
      <w:proofErr w:type="gramStart"/>
      <w:r w:rsidRPr="009E7AA7">
        <w:rPr>
          <w:rFonts w:ascii="Times New Roman" w:hAnsi="Times New Roman" w:cs="Times New Roman"/>
          <w:sz w:val="24"/>
          <w:szCs w:val="24"/>
        </w:rPr>
        <w:t>отцом, несмотря на то, что</w:t>
      </w:r>
      <w:proofErr w:type="gramEnd"/>
      <w:r w:rsidRPr="009E7AA7">
        <w:rPr>
          <w:rFonts w:ascii="Times New Roman" w:hAnsi="Times New Roman" w:cs="Times New Roman"/>
          <w:sz w:val="24"/>
          <w:szCs w:val="24"/>
        </w:rPr>
        <w:t xml:space="preserve"> они достигли десятилетнего возраста. Кроме того, обобщение судебной практики показало, что суды, как правило, не выясняют мнение детей в случаях, когда родители заключают мировое соглашение о месте проживания ребенка, о порядке общения с ребенком. </w:t>
      </w:r>
    </w:p>
    <w:p w14:paraId="43F1EA5D" w14:textId="77777777" w:rsidR="009E7AA7" w:rsidRDefault="00B31D76" w:rsidP="009E7A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7AA7">
        <w:rPr>
          <w:rFonts w:ascii="Times New Roman" w:hAnsi="Times New Roman" w:cs="Times New Roman"/>
          <w:sz w:val="24"/>
          <w:szCs w:val="24"/>
        </w:rPr>
        <w:t xml:space="preserve">Тем самым не выполняются требования статьи 62 Кодекса об учете мнения ребенка. В связи с этим в Нормативном постановлении следует разъяснить, что при рассмотрении дел, связанных с воспитанием детей, судам надлежит учитывать положения статьи 12 Конвенции о правах ребенка и статьи 62 Кодекса, в соответствии с которыми ребенок независимо от возраста вправе свободно выражать свое мнение по всем вопросам, затрагивающим его интересы, а также быть заслушанным в ходе любого судебного или административного разбирательства. </w:t>
      </w:r>
    </w:p>
    <w:p w14:paraId="0D67E989" w14:textId="18280DD5" w:rsidR="00B31D76" w:rsidRPr="009E7AA7" w:rsidRDefault="00B31D76" w:rsidP="009E7A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7AA7">
        <w:rPr>
          <w:rFonts w:ascii="Times New Roman" w:hAnsi="Times New Roman" w:cs="Times New Roman"/>
          <w:sz w:val="24"/>
          <w:szCs w:val="24"/>
        </w:rPr>
        <w:t xml:space="preserve">С учетом положений названных норм судом непосредственно в судебном заседании в целях выяснения мнения по рассматриваемому вопросу может быть опрошен не только ребенок, достигший возраста десяти лет, но и младше десяти лет, если суд придет к выводу о том, что он способен сформулировать свои взгляды по вопросам, </w:t>
      </w:r>
      <w:hyperlink r:id="rId7" w:history="1">
        <w:r w:rsidRPr="009E7AA7">
          <w:rPr>
            <w:rStyle w:val="aa"/>
            <w:rFonts w:ascii="Times New Roman" w:hAnsi="Times New Roman" w:cs="Times New Roman"/>
            <w:sz w:val="24"/>
            <w:szCs w:val="24"/>
          </w:rPr>
          <w:t>затрагивающим его права</w:t>
        </w:r>
      </w:hyperlink>
      <w:r w:rsidRPr="009E7AA7">
        <w:rPr>
          <w:rFonts w:ascii="Times New Roman" w:hAnsi="Times New Roman" w:cs="Times New Roman"/>
          <w:sz w:val="24"/>
          <w:szCs w:val="24"/>
        </w:rPr>
        <w:t>. Опрос следует производить с учетом возраста и развития ребенка в присутствии педагога и (или) психолога, в обстановке, исключающей влияние на него заинтересованных лиц.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C4386" w14:textId="77777777" w:rsidR="00B22DAC" w:rsidRDefault="00B22DAC" w:rsidP="00702393">
      <w:pPr>
        <w:spacing w:after="0" w:line="240" w:lineRule="auto"/>
      </w:pPr>
      <w:r>
        <w:separator/>
      </w:r>
    </w:p>
  </w:endnote>
  <w:endnote w:type="continuationSeparator" w:id="0">
    <w:p w14:paraId="0468E1C1" w14:textId="77777777" w:rsidR="00B22DAC" w:rsidRDefault="00B22DA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355D3" w14:textId="77777777" w:rsidR="00B22DAC" w:rsidRDefault="00B22DAC" w:rsidP="00702393">
      <w:pPr>
        <w:spacing w:after="0" w:line="240" w:lineRule="auto"/>
      </w:pPr>
      <w:r>
        <w:separator/>
      </w:r>
    </w:p>
  </w:footnote>
  <w:footnote w:type="continuationSeparator" w:id="0">
    <w:p w14:paraId="6C5BE324" w14:textId="77777777" w:rsidR="00B22DAC" w:rsidRDefault="00B22DA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950F8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37357"/>
    <w:rsid w:val="00940023"/>
    <w:rsid w:val="0094655E"/>
    <w:rsid w:val="00962AE8"/>
    <w:rsid w:val="009E6904"/>
    <w:rsid w:val="009E7AA7"/>
    <w:rsid w:val="00A23573"/>
    <w:rsid w:val="00A45B15"/>
    <w:rsid w:val="00A81D5F"/>
    <w:rsid w:val="00B22DAC"/>
    <w:rsid w:val="00B31BDB"/>
    <w:rsid w:val="00B31D76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E7AA7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E7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2021-10-25T07:17:00Z</dcterms:modified>
</cp:coreProperties>
</file>