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B746" w14:textId="3A4146A7" w:rsidR="002B65DF" w:rsidRPr="00E12E1A" w:rsidRDefault="00E12E1A" w:rsidP="00E12E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E1A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E12E1A">
        <w:rPr>
          <w:rFonts w:ascii="Times New Roman" w:hAnsi="Times New Roman" w:cs="Times New Roman"/>
          <w:b/>
          <w:bCs/>
          <w:sz w:val="24"/>
          <w:szCs w:val="24"/>
        </w:rPr>
        <w:t>арушени</w:t>
      </w:r>
      <w:r w:rsidRPr="00E12E1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E12E1A">
        <w:rPr>
          <w:rFonts w:ascii="Times New Roman" w:hAnsi="Times New Roman" w:cs="Times New Roman"/>
          <w:b/>
          <w:bCs/>
          <w:sz w:val="24"/>
          <w:szCs w:val="24"/>
        </w:rPr>
        <w:t xml:space="preserve"> правил дорожного движения при управлении транспортным средством, повлекшего по неосторожности смерть человека</w:t>
      </w:r>
    </w:p>
    <w:p w14:paraId="5644F3FF" w14:textId="0FAAD8BB" w:rsidR="00912055" w:rsidRPr="002B65DF" w:rsidRDefault="00E12E1A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6F928" w14:textId="77777777" w:rsidR="002B65DF" w:rsidRDefault="00912055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Приговором Уральского городского суда Западно-Казахстанской области от 21 сентября 2017 года Н., ранее не судимый, осужден по части 3 статьи 345 Уголовного кодекса Республики Казахстан (далее – УК) к 5 годам лишения свободы, с лишением права управлять транспортным средством сроком до 5 лет, с отбыванием наказания в учреждении </w:t>
      </w:r>
      <w:proofErr w:type="spellStart"/>
      <w:r w:rsidRPr="009956F5">
        <w:rPr>
          <w:rFonts w:ascii="Times New Roman" w:hAnsi="Times New Roman" w:cs="Times New Roman"/>
          <w:sz w:val="24"/>
          <w:szCs w:val="24"/>
        </w:rPr>
        <w:t>уголовноисполнительной</w:t>
      </w:r>
      <w:proofErr w:type="spellEnd"/>
      <w:r w:rsidRPr="009956F5">
        <w:rPr>
          <w:rFonts w:ascii="Times New Roman" w:hAnsi="Times New Roman" w:cs="Times New Roman"/>
          <w:sz w:val="24"/>
          <w:szCs w:val="24"/>
        </w:rPr>
        <w:t xml:space="preserve"> системы минимальной безопасности. </w:t>
      </w:r>
    </w:p>
    <w:p w14:paraId="090E17EE" w14:textId="77777777" w:rsidR="002B65DF" w:rsidRDefault="00912055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Взысканы с осужденного Н. в пользу потерпевших: С. в счет компенсации морального вреда сумма в размере 8 000 000 тенге, А. - в размере 2 000 000 тенге, У. - расходы за услуги адвоката в размере 100 000 тенге. За потерпевшим С. признано право на удовлетворение гражданского иска о взыскании материального ущерба и вопрос о его размерах передан на рассмотрение судом в порядке гражданского судопроизводства. С Н. в доход государства взысканы 350 833 тенге в счет возмещения расходов на стационарное лечение потерпевшей А. в ГКП на ПХВ «Городская многопрофильная больница», процессуальные издержки в сумме 83 992 тенге, а также государственная пошлина в размере 11 658 тенге. </w:t>
      </w:r>
    </w:p>
    <w:p w14:paraId="54C40A8F" w14:textId="77777777" w:rsidR="002B65DF" w:rsidRDefault="00912055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Приговором суда Н. признан виновным в том, что 22 июля 2017 года примерно в 14:30 часов, управляя автомобилем марки «Hyundai </w:t>
      </w:r>
      <w:proofErr w:type="spellStart"/>
      <w:r w:rsidRPr="009956F5">
        <w:rPr>
          <w:rFonts w:ascii="Times New Roman" w:hAnsi="Times New Roman" w:cs="Times New Roman"/>
          <w:sz w:val="24"/>
          <w:szCs w:val="24"/>
        </w:rPr>
        <w:t>Tucson</w:t>
      </w:r>
      <w:proofErr w:type="spellEnd"/>
      <w:r w:rsidRPr="009956F5">
        <w:rPr>
          <w:rFonts w:ascii="Times New Roman" w:hAnsi="Times New Roman" w:cs="Times New Roman"/>
          <w:sz w:val="24"/>
          <w:szCs w:val="24"/>
        </w:rPr>
        <w:t xml:space="preserve">», регистрационный номер 086 АМА/06, по улице Камбар батыра, города Уральск, грубо нарушив требования пунктов 9.9. и 10.1 Правил дорожного движения (далее - ПДД), допустил наезд на пешеходов З. и С., в результате чего от полученных травм З. скончалась на месте дорожно-транспортного происшествия, а </w:t>
      </w:r>
      <w:proofErr w:type="spellStart"/>
      <w:r w:rsidRPr="009956F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956F5">
        <w:rPr>
          <w:rFonts w:ascii="Times New Roman" w:hAnsi="Times New Roman" w:cs="Times New Roman"/>
          <w:sz w:val="24"/>
          <w:szCs w:val="24"/>
        </w:rPr>
        <w:t xml:space="preserve">. получила вред здоровью средней тяжести. Постановлением судебной коллегии по уголовным делам </w:t>
      </w:r>
      <w:proofErr w:type="spellStart"/>
      <w:r w:rsidRPr="009956F5">
        <w:rPr>
          <w:rFonts w:ascii="Times New Roman" w:hAnsi="Times New Roman" w:cs="Times New Roman"/>
          <w:sz w:val="24"/>
          <w:szCs w:val="24"/>
        </w:rPr>
        <w:t>ЗападноКазахстанского</w:t>
      </w:r>
      <w:proofErr w:type="spellEnd"/>
      <w:r w:rsidRPr="009956F5">
        <w:rPr>
          <w:rFonts w:ascii="Times New Roman" w:hAnsi="Times New Roman" w:cs="Times New Roman"/>
          <w:sz w:val="24"/>
          <w:szCs w:val="24"/>
        </w:rPr>
        <w:t xml:space="preserve"> областного суда от 25 октября 2017 года приговор суда в отношении Н. оставлен без изменения. </w:t>
      </w:r>
    </w:p>
    <w:p w14:paraId="4CBBB8F3" w14:textId="77777777" w:rsidR="002B65DF" w:rsidRDefault="00912055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В представлении Председателя Верховного Суда Республики Казахстан, внесенном в порядке пункта 2) части 3 статьи 484 Уголовно-процессуального кодекса Республики Казахстан (далее – УПК), ставится вопрос о пересмотре состоявшихся по делу судебных актов ввиду неправильного назначения наказания. Квалифицирующий признак уголовного правонарушения необоснованно признан по делу отягчающим обстоятельством. Вместе с тем раскаяние Н. в содеянном, положительные характеристики по месту жительства и работы, отсутствие судимости не признаны судом смягчающими обстоятельствами. </w:t>
      </w:r>
    </w:p>
    <w:p w14:paraId="6CABE127" w14:textId="77777777" w:rsidR="002B65DF" w:rsidRDefault="00912055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Указанные ошибки допущены судом в связи с нарушением требований пункта 4 нормативного постановления Верховного Суда Республики Казахстан № 4 от 25 июня 2015 года «О некоторых вопросах назначения уголовного наказания». При изложенных обстоятельствах, с учетом требований пункта 1) части 2 статьи 55 УК, максимально допустимым наказанием, которое может быть назначено Н. по части 3 статьи 345 УК, является лишение свободы сроком до 2 лет 6 месяцев. Считает необходимым рассмотреть ходатайство защитника У. о пересмотре состоявшихся по делу судебных актов ввиду нарушения </w:t>
      </w:r>
      <w:proofErr w:type="spellStart"/>
      <w:r w:rsidRPr="009956F5">
        <w:rPr>
          <w:rFonts w:ascii="Times New Roman" w:hAnsi="Times New Roman" w:cs="Times New Roman"/>
          <w:sz w:val="24"/>
          <w:szCs w:val="24"/>
        </w:rPr>
        <w:t>единоообразия</w:t>
      </w:r>
      <w:proofErr w:type="spellEnd"/>
      <w:r w:rsidRPr="009956F5">
        <w:rPr>
          <w:rFonts w:ascii="Times New Roman" w:hAnsi="Times New Roman" w:cs="Times New Roman"/>
          <w:sz w:val="24"/>
          <w:szCs w:val="24"/>
        </w:rPr>
        <w:t xml:space="preserve"> в толковании и применении судами норм права. </w:t>
      </w:r>
    </w:p>
    <w:p w14:paraId="4F90A33F" w14:textId="77777777" w:rsidR="002B65DF" w:rsidRDefault="00912055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Факт совершения Н. нарушений правил дорожного движения при управлении транспортным средством, повлекшего по неосторожности смерть человека, предусмотренного частью 3 статьи 345 УК, материалами уголовного дела доказан, в ходатайстве защитника также не оспаривается. Согласно статье 24 УПК суд обязан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 </w:t>
      </w:r>
    </w:p>
    <w:p w14:paraId="212CD6D6" w14:textId="77777777" w:rsidR="002B65DF" w:rsidRDefault="00912055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lastRenderedPageBreak/>
        <w:t xml:space="preserve">Выяснению по делу подлежат обстоятельства как уличающие, так и оправдывающие подсудимого, а также смягчающие и отягчающие их ответственность и наказание. Уголовное правонарушение по части 3 статьи 345 УК, в совершении которого признан виновным Н., предусматривает наказание в виде лишения свободы на срок до 5 лет и относится к преступлениям небольшой тяжести. </w:t>
      </w:r>
    </w:p>
    <w:p w14:paraId="72EDA8CD" w14:textId="77777777" w:rsidR="002B65DF" w:rsidRDefault="00912055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>Согласно части 2 статьи 54 УК, если обстоятельство, указанное в части первой настоящей статьи, предусмотрено соответствующей статьей Особенной части настоящего Кодекса в качестве признака уголовного правонарушения, оно не может повторно учитываться как обстоятельство, отягчающее ответственность и наказание. Тяжкие последствия в виде наступления по неосторожности смерти потерпевшего в диспозиции части 3 статьи 345 УК толкуются в качестве одного из квалифицирующих признаков уголовного правонарушения.</w:t>
      </w:r>
      <w:r w:rsidR="00C55122" w:rsidRPr="009956F5">
        <w:rPr>
          <w:rFonts w:ascii="Times New Roman" w:hAnsi="Times New Roman" w:cs="Times New Roman"/>
          <w:sz w:val="24"/>
          <w:szCs w:val="24"/>
        </w:rPr>
        <w:t xml:space="preserve"> Также в обвинительном акте не указано наличие отягчающих обстоятельств по делу. </w:t>
      </w:r>
    </w:p>
    <w:p w14:paraId="0075448C" w14:textId="77777777" w:rsidR="002B65DF" w:rsidRDefault="00C55122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Суд, рассматривая положение Н., вынужден сам был признать причинение тяжких последствий отягчающим обстоятельством. Таким образом, причинение тяжких последствий в виде смерти необоснованно признано судом по делу отягчающим обстоятельством, что является незаконным и подлежит исключению. Между тем объективно установленные в суде положительные характеристики Н. как по месту его жительства, так и по последнему месту работы, отсутствие судимости судом не признаны смягчающими обстоятельствами. </w:t>
      </w:r>
    </w:p>
    <w:p w14:paraId="2214278C" w14:textId="7B64091A" w:rsidR="002B65DF" w:rsidRDefault="00C55122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Более того, признание Н. </w:t>
      </w:r>
      <w:hyperlink r:id="rId6" w:history="1">
        <w:r w:rsidRPr="00ED2E91">
          <w:rPr>
            <w:rStyle w:val="aa"/>
            <w:rFonts w:ascii="Times New Roman" w:hAnsi="Times New Roman" w:cs="Times New Roman"/>
            <w:sz w:val="24"/>
            <w:szCs w:val="24"/>
          </w:rPr>
          <w:t>своей вины и чистосердечное раскаяние в содеянном,</w:t>
        </w:r>
      </w:hyperlink>
      <w:r w:rsidRPr="009956F5">
        <w:rPr>
          <w:rFonts w:ascii="Times New Roman" w:hAnsi="Times New Roman" w:cs="Times New Roman"/>
          <w:sz w:val="24"/>
          <w:szCs w:val="24"/>
        </w:rPr>
        <w:t xml:space="preserve"> зафиксированное в обвинительном акте как обстоятельство, смягчающее уголовную ответственность и наказание, судом не учтено таковым при назначении ему наказания. В соответствии с пунктом 1 нормативного постановления Верховного Суда от 25 июня 2015 года № 4 «О некоторых вопросах назначения уголовного наказания», судам следует неукоснительно соблюдать общие правила назначения наказания, предписанные в статье 52 УК, учитывать категорию тяжести уголовного правонарушения, наличие смягчающих и отягчающих ответственность и наказание обстоятельств, основания для назначения более мягкого наказания, чем предусмотрено за данное уголовное правонарушение. </w:t>
      </w:r>
    </w:p>
    <w:p w14:paraId="32BA6EFD" w14:textId="77777777" w:rsidR="002B65DF" w:rsidRDefault="00C55122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Из пункта 5 вышеуказанного нормативного постановления следует, что суд при назначении наказания в обязательном порядке должен указывать в приговоре смягчающие и отягчающие ответственность и наказание обстоятельства. </w:t>
      </w:r>
      <w:proofErr w:type="gramStart"/>
      <w:r w:rsidRPr="009956F5">
        <w:rPr>
          <w:rFonts w:ascii="Times New Roman" w:hAnsi="Times New Roman" w:cs="Times New Roman"/>
          <w:sz w:val="24"/>
          <w:szCs w:val="24"/>
        </w:rPr>
        <w:t>Вопреки этим требованиям закона,</w:t>
      </w:r>
      <w:proofErr w:type="gramEnd"/>
      <w:r w:rsidRPr="009956F5">
        <w:rPr>
          <w:rFonts w:ascii="Times New Roman" w:hAnsi="Times New Roman" w:cs="Times New Roman"/>
          <w:sz w:val="24"/>
          <w:szCs w:val="24"/>
        </w:rPr>
        <w:t xml:space="preserve"> суд при назначении Н. наказания не признал чистосердечное раскаяние, то, что ранее он не был судим, положительные характеристики по месту жительства и работы смягчающими уголовную ответственность и наказание обстоятельствами и необоснованно указал в приговоре об отсутствии таковых. </w:t>
      </w:r>
    </w:p>
    <w:p w14:paraId="0BC47339" w14:textId="77777777" w:rsidR="002B65DF" w:rsidRDefault="00C55122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С учетом изложенного коллегия считает необходимым признать в соответствии с пунктом 11) части 1 статьи 53, части 2 статьи 53 УК в качестве смягчающих уголовную ответственность и наказание Н. обстоятельств чистосердечное раскаяние, отсутствие судимости, положительные характеристики по месту жительства и работы. Отягчающих обстоятельств по делу нет. </w:t>
      </w:r>
    </w:p>
    <w:p w14:paraId="2D60DF86" w14:textId="77777777" w:rsidR="002B65DF" w:rsidRDefault="00C55122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В соответствии с пунктом 1 части 2 статьи 55 УК, при наличии смягчающего обстоятельства, не предусмотренного в качестве признака совершенного преступления, и отсутствии отягчающих обстоятельств срок или размер наказания не может превышать при совершении преступления небольшой тяжести половины максимального срока или размера наиболее строгого вида наказания, предусмотренного соответствующей статьей Особенной </w:t>
      </w:r>
      <w:r w:rsidRPr="009956F5">
        <w:rPr>
          <w:rFonts w:ascii="Times New Roman" w:hAnsi="Times New Roman" w:cs="Times New Roman"/>
          <w:sz w:val="24"/>
          <w:szCs w:val="24"/>
        </w:rPr>
        <w:lastRenderedPageBreak/>
        <w:t xml:space="preserve">части УК. На основании изложенного судебная коллегия по уголовным делам Верховного Суда изменила судебные акты местных судов в отношении Н. и исключила из приговора признание судом в качестве обстоятельства, отягчающего уголовную ответственность и наказание Н., причинение уголовным правонарушением тяжких последствий. </w:t>
      </w:r>
    </w:p>
    <w:p w14:paraId="00379CCD" w14:textId="58A926BB" w:rsidR="00A81D5F" w:rsidRPr="009956F5" w:rsidRDefault="00C55122" w:rsidP="002B65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 xml:space="preserve">Признаны по делу в соответствии с пунктом 11) части 1 статьи 53, части 2 статьи 53 УК в качестве смягчающих уголовную ответственность и наказание обстоятельства: чистосердечное раскаяние, отсутствие ранее судимости, положительные характеристики по месту жительства и работы. С применением пункта 1) части 2 статьи 55 УК срок назначенного Н. наказания снижен до 2 лет 6 месяцев </w:t>
      </w:r>
      <w:hyperlink r:id="rId7" w:history="1">
        <w:r w:rsidRPr="002B65DF">
          <w:rPr>
            <w:rStyle w:val="aa"/>
            <w:rFonts w:ascii="Times New Roman" w:hAnsi="Times New Roman" w:cs="Times New Roman"/>
            <w:sz w:val="24"/>
            <w:szCs w:val="24"/>
          </w:rPr>
          <w:t>лишения свободы, с лишением права управлять</w:t>
        </w:r>
      </w:hyperlink>
      <w:r w:rsidRPr="009956F5">
        <w:rPr>
          <w:rFonts w:ascii="Times New Roman" w:hAnsi="Times New Roman" w:cs="Times New Roman"/>
          <w:sz w:val="24"/>
          <w:szCs w:val="24"/>
        </w:rPr>
        <w:t xml:space="preserve"> транспортным средством в течение 5 лет. В остальной части судебные акты оставлены без изменения. Представление Председателя Верховного Суда Республики Казахстан удовлетворено.</w:t>
      </w:r>
      <w:r w:rsidR="00CF5BD5" w:rsidRPr="009956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9956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9956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9956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956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956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956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956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956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956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956F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956F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9956F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956F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C8C5" w14:textId="77777777" w:rsidR="00151AC5" w:rsidRDefault="00151AC5" w:rsidP="00702393">
      <w:pPr>
        <w:spacing w:after="0" w:line="240" w:lineRule="auto"/>
      </w:pPr>
      <w:r>
        <w:separator/>
      </w:r>
    </w:p>
  </w:endnote>
  <w:endnote w:type="continuationSeparator" w:id="0">
    <w:p w14:paraId="05AC70E8" w14:textId="77777777" w:rsidR="00151AC5" w:rsidRDefault="00151AC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D62F" w14:textId="77777777" w:rsidR="00151AC5" w:rsidRDefault="00151AC5" w:rsidP="00702393">
      <w:pPr>
        <w:spacing w:after="0" w:line="240" w:lineRule="auto"/>
      </w:pPr>
      <w:r>
        <w:separator/>
      </w:r>
    </w:p>
  </w:footnote>
  <w:footnote w:type="continuationSeparator" w:id="0">
    <w:p w14:paraId="06DCB35F" w14:textId="77777777" w:rsidR="00151AC5" w:rsidRDefault="00151AC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1AC5"/>
    <w:rsid w:val="00152128"/>
    <w:rsid w:val="001539CF"/>
    <w:rsid w:val="00193E1B"/>
    <w:rsid w:val="001C5801"/>
    <w:rsid w:val="001E7ED8"/>
    <w:rsid w:val="002570B0"/>
    <w:rsid w:val="002A1A72"/>
    <w:rsid w:val="002B659E"/>
    <w:rsid w:val="002B65DF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2055"/>
    <w:rsid w:val="0091354D"/>
    <w:rsid w:val="00940023"/>
    <w:rsid w:val="0094655E"/>
    <w:rsid w:val="009956F5"/>
    <w:rsid w:val="009E6904"/>
    <w:rsid w:val="00A23573"/>
    <w:rsid w:val="00A45B15"/>
    <w:rsid w:val="00A81D5F"/>
    <w:rsid w:val="00B31BDB"/>
    <w:rsid w:val="00BD7730"/>
    <w:rsid w:val="00C16D9C"/>
    <w:rsid w:val="00C55122"/>
    <w:rsid w:val="00C97873"/>
    <w:rsid w:val="00CB275A"/>
    <w:rsid w:val="00CF5BD5"/>
    <w:rsid w:val="00D02DFB"/>
    <w:rsid w:val="00DB660C"/>
    <w:rsid w:val="00E12E1A"/>
    <w:rsid w:val="00ED2E91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B65D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B6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2021-11-30T09:20:00Z</dcterms:modified>
</cp:coreProperties>
</file>