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97332" w14:textId="11801034" w:rsidR="00674DF3" w:rsidRPr="00FA4BEC" w:rsidRDefault="00FA4BEC" w:rsidP="00FA4BE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="00674DF3" w:rsidRPr="00FA4BEC">
        <w:rPr>
          <w:rFonts w:ascii="Times New Roman" w:hAnsi="Times New Roman" w:cs="Times New Roman"/>
          <w:b/>
          <w:bCs/>
          <w:sz w:val="24"/>
          <w:szCs w:val="24"/>
        </w:rPr>
        <w:t>удебн</w:t>
      </w:r>
      <w:r w:rsidR="00840273">
        <w:rPr>
          <w:rFonts w:ascii="Times New Roman" w:hAnsi="Times New Roman" w:cs="Times New Roman"/>
          <w:b/>
          <w:bCs/>
          <w:sz w:val="24"/>
          <w:szCs w:val="24"/>
        </w:rPr>
        <w:t>ая</w:t>
      </w:r>
      <w:r w:rsidR="00674DF3" w:rsidRPr="00FA4BEC">
        <w:rPr>
          <w:rFonts w:ascii="Times New Roman" w:hAnsi="Times New Roman" w:cs="Times New Roman"/>
          <w:b/>
          <w:bCs/>
          <w:sz w:val="24"/>
          <w:szCs w:val="24"/>
        </w:rPr>
        <w:t xml:space="preserve"> практик</w:t>
      </w:r>
      <w:r w:rsidR="002F4FFB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674DF3" w:rsidRPr="00FA4BEC">
        <w:rPr>
          <w:rFonts w:ascii="Times New Roman" w:hAnsi="Times New Roman" w:cs="Times New Roman"/>
          <w:b/>
          <w:bCs/>
          <w:sz w:val="24"/>
          <w:szCs w:val="24"/>
        </w:rPr>
        <w:t xml:space="preserve"> о защите прав потребителей</w:t>
      </w:r>
    </w:p>
    <w:p w14:paraId="0AF3A29D" w14:textId="77777777" w:rsidR="00674DF3" w:rsidRPr="00FA4BEC" w:rsidRDefault="00674DF3" w:rsidP="00A81D5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DBE8D0F" w14:textId="77777777" w:rsidR="00840273" w:rsidRDefault="00674DF3" w:rsidP="0084027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A4BEC">
        <w:rPr>
          <w:rFonts w:ascii="Times New Roman" w:hAnsi="Times New Roman" w:cs="Times New Roman"/>
          <w:sz w:val="24"/>
          <w:szCs w:val="24"/>
        </w:rPr>
        <w:t xml:space="preserve">Данное обобщение проведено в соответствии с планом работы Верховного суда на первое полугодие 2018 года, с целью изучения судебной практики по гражданским делам, вытекающим из споров по защите прав потребителей, выявления проблемных вопросов при рассмотрении дел данной категории, выработки предложений по формированию единообразной судебной практики и совершенствованию законодательства. </w:t>
      </w:r>
    </w:p>
    <w:p w14:paraId="500161EE" w14:textId="77777777" w:rsidR="00840273" w:rsidRDefault="00674DF3" w:rsidP="0084027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A4BEC">
        <w:rPr>
          <w:rFonts w:ascii="Times New Roman" w:hAnsi="Times New Roman" w:cs="Times New Roman"/>
          <w:sz w:val="24"/>
          <w:szCs w:val="24"/>
        </w:rPr>
        <w:t xml:space="preserve">Обобщение проведено в соответствии с разработанным Верховным судом примерным перечнем вопросов и Методическими рекомендациями по организации и проведению обобщений судебной практики рассмотрения гражданских дел, утверждёнными 20 июня 2005 года, на основании изучения гражданских дел и судебных актов, истребованных из судов республики, справок по результатам проведённых обобщений областными и приравненными к ним судами. </w:t>
      </w:r>
    </w:p>
    <w:p w14:paraId="64CE8F76" w14:textId="77777777" w:rsidR="00840273" w:rsidRDefault="00674DF3" w:rsidP="0084027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A4BEC">
        <w:rPr>
          <w:rFonts w:ascii="Times New Roman" w:hAnsi="Times New Roman" w:cs="Times New Roman"/>
          <w:sz w:val="24"/>
          <w:szCs w:val="24"/>
        </w:rPr>
        <w:t>Ранее обобщение по указанной теме по поручению Верховного Суда проводилось Алматинским областным судом в 2015 году посредством Информационной базы «</w:t>
      </w:r>
      <w:proofErr w:type="spellStart"/>
      <w:r w:rsidRPr="00FA4BEC">
        <w:rPr>
          <w:rFonts w:ascii="Times New Roman" w:hAnsi="Times New Roman" w:cs="Times New Roman"/>
          <w:sz w:val="24"/>
          <w:szCs w:val="24"/>
        </w:rPr>
        <w:t>Торелик</w:t>
      </w:r>
      <w:proofErr w:type="spellEnd"/>
      <w:r w:rsidRPr="00FA4BEC">
        <w:rPr>
          <w:rFonts w:ascii="Times New Roman" w:hAnsi="Times New Roman" w:cs="Times New Roman"/>
          <w:sz w:val="24"/>
          <w:szCs w:val="24"/>
        </w:rPr>
        <w:t xml:space="preserve">». Основными нормативными правовыми актами, регулирующими отношения, возникающие по спорам о защите </w:t>
      </w:r>
      <w:proofErr w:type="gramStart"/>
      <w:r w:rsidRPr="00FA4BEC">
        <w:rPr>
          <w:rFonts w:ascii="Times New Roman" w:hAnsi="Times New Roman" w:cs="Times New Roman"/>
          <w:sz w:val="24"/>
          <w:szCs w:val="24"/>
        </w:rPr>
        <w:t>прав потребителей</w:t>
      </w:r>
      <w:proofErr w:type="gramEnd"/>
      <w:r w:rsidRPr="00FA4BEC">
        <w:rPr>
          <w:rFonts w:ascii="Times New Roman" w:hAnsi="Times New Roman" w:cs="Times New Roman"/>
          <w:sz w:val="24"/>
          <w:szCs w:val="24"/>
        </w:rPr>
        <w:t xml:space="preserve"> являются: </w:t>
      </w:r>
    </w:p>
    <w:p w14:paraId="56446880" w14:textId="77777777" w:rsidR="00840273" w:rsidRDefault="00674DF3" w:rsidP="0084027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A4BEC">
        <w:rPr>
          <w:rFonts w:ascii="Times New Roman" w:hAnsi="Times New Roman" w:cs="Times New Roman"/>
          <w:sz w:val="24"/>
          <w:szCs w:val="24"/>
        </w:rPr>
        <w:t xml:space="preserve">Конституция Республики Казахстан, Гражданский кодекс Республики Казахстан, Гражданский процессуальный кодекс Республики Казахстан, Закон Республики Казахстан «О защите прав потребителей» от 4 мая 2010 года с изменениями и дополнениями от 21 апреля 2016 года, нормативное постановление Верховного Суда Республики Казахстан от 25 июля 1996 года № 7 «О практике применения судами законодательства о защите прав потребителей», нормативное постановление Верховного Суда Республики Казахстан «О применении судами некоторых норм гражданского процессуального законодательства» от 20 марта 2003 года № 2, нормативное постановление Верховного Суда Республики Казахстан «О подготовке гражданских дел к судебному разбирательству» от 13 декабря 2001 года № 21, Кодекс Республики Казахстан «О налогах и других обязательных платежах в бюджет», Кодекс Республики Казахстан от 18 сентября 2009 года № 193-IV «О здоровье народа и системе здравоохранения», а также другие нормативные правовые акты Республики Казахстан. </w:t>
      </w:r>
    </w:p>
    <w:p w14:paraId="0C1403A7" w14:textId="531E88D8" w:rsidR="00840273" w:rsidRDefault="00674DF3" w:rsidP="0084027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A4BEC">
        <w:rPr>
          <w:rFonts w:ascii="Times New Roman" w:hAnsi="Times New Roman" w:cs="Times New Roman"/>
          <w:sz w:val="24"/>
          <w:szCs w:val="24"/>
        </w:rPr>
        <w:t xml:space="preserve">Законодательство по спорам о защите прав потребителей регулирует отношения между гражданином, имеющим намерение заказать или приобрести либо заказывающим, приобретающим или использующим товары (работы, услуги) исключительно для личных, семейных, домашних и иных нужд, </w:t>
      </w:r>
      <w:hyperlink r:id="rId6" w:history="1">
        <w:r w:rsidRPr="00581709">
          <w:rPr>
            <w:rStyle w:val="aa"/>
            <w:rFonts w:ascii="Times New Roman" w:hAnsi="Times New Roman" w:cs="Times New Roman"/>
            <w:sz w:val="24"/>
            <w:szCs w:val="24"/>
          </w:rPr>
          <w:t>не связанных с осуществлением предпринимательской</w:t>
        </w:r>
      </w:hyperlink>
      <w:r w:rsidRPr="00FA4BEC">
        <w:rPr>
          <w:rFonts w:ascii="Times New Roman" w:hAnsi="Times New Roman" w:cs="Times New Roman"/>
          <w:sz w:val="24"/>
          <w:szCs w:val="24"/>
        </w:rPr>
        <w:t xml:space="preserve"> деятельности, с одной стороны, и организацией либо индивидуальным предпринимателем, производящими товары для реализации потребителям, реализующими товары потребителям по договору купли-продажи, выполняющими работы и оказывающими услуги потребителям по возмездному договору, с другой стороны. </w:t>
      </w:r>
    </w:p>
    <w:p w14:paraId="0E4DC144" w14:textId="77777777" w:rsidR="00840273" w:rsidRDefault="00674DF3" w:rsidP="0084027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A4BEC">
        <w:rPr>
          <w:rFonts w:ascii="Times New Roman" w:hAnsi="Times New Roman" w:cs="Times New Roman"/>
          <w:sz w:val="24"/>
          <w:szCs w:val="24"/>
        </w:rPr>
        <w:t xml:space="preserve">Права потребителей в сферах финансовых, социальных, медицинских, туристских и иных услуг, а также вопросы их защиты устанавливаются специальными законами Республики Казахстан. Нормы Закона Республики Казахстан «О защите прав потребителей» (далее – Закон «О защите прав потребителей») применяются к указанным правоотношениям в части, не урегулированной специальными законами. </w:t>
      </w:r>
    </w:p>
    <w:p w14:paraId="7B0804E5" w14:textId="77777777" w:rsidR="00840273" w:rsidRDefault="00674DF3" w:rsidP="0084027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A4BEC">
        <w:rPr>
          <w:rFonts w:ascii="Times New Roman" w:hAnsi="Times New Roman" w:cs="Times New Roman"/>
          <w:sz w:val="24"/>
          <w:szCs w:val="24"/>
        </w:rPr>
        <w:t xml:space="preserve">Отношения с участием потребителей, их права и обязанности, порядок реализации и защиты этих прав, а также права и обязанности продавцов, изготовителей, исполнителей работ </w:t>
      </w:r>
      <w:r w:rsidRPr="00FA4BEC">
        <w:rPr>
          <w:rFonts w:ascii="Times New Roman" w:hAnsi="Times New Roman" w:cs="Times New Roman"/>
          <w:sz w:val="24"/>
          <w:szCs w:val="24"/>
        </w:rPr>
        <w:lastRenderedPageBreak/>
        <w:t>и услуг, кроме приведенных правовых норм, регулируются договорами и иными сделками, предусмотренными законодательством или не противоречащими ему.</w:t>
      </w:r>
      <w:r w:rsidR="009616C3" w:rsidRPr="00FA4BEC">
        <w:rPr>
          <w:rFonts w:ascii="Times New Roman" w:hAnsi="Times New Roman" w:cs="Times New Roman"/>
          <w:sz w:val="24"/>
          <w:szCs w:val="24"/>
        </w:rPr>
        <w:t xml:space="preserve"> Из приведенных статистических данных следует, что наибольшее количество дел указанной категории окончено районными и приравненными к ним судами Восточно-Казахстанской (193), Карагандинской (165) областей, города Астана (124), Северо-Казахстанской (114) области. Так, на рассмотрение судов Карагандинской области всего поступило дел и заявлений – 185, из которых рассмотрено с вынесением решения – 110. </w:t>
      </w:r>
    </w:p>
    <w:p w14:paraId="0152484A" w14:textId="77777777" w:rsidR="00840273" w:rsidRDefault="009616C3" w:rsidP="0084027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A4BEC">
        <w:rPr>
          <w:rFonts w:ascii="Times New Roman" w:hAnsi="Times New Roman" w:cs="Times New Roman"/>
          <w:sz w:val="24"/>
          <w:szCs w:val="24"/>
        </w:rPr>
        <w:t xml:space="preserve">Судами Восточно-Казахстанской области за указанный период с вынесением решения окончено 85 дел, всего поступило дел и заявлений – 201. За указанный период судами города Астана всего рассмотрено с вынесением решения 81 дело, поступило дел и заявлений - 146. По обобщаемой категории за 12 месяцев 2017 года областными и приравненными к ним судами республики в апелляционном порядке всего пересмотрено 143 гражданских дела, из них судебные акты оставлены без изменения по 121 делу, отменены – 4, изменены 13 дел. </w:t>
      </w:r>
    </w:p>
    <w:p w14:paraId="00379CCD" w14:textId="1A60ABF1" w:rsidR="00A81D5F" w:rsidRPr="00FA4BEC" w:rsidRDefault="009616C3" w:rsidP="0084027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A4BEC">
        <w:rPr>
          <w:rFonts w:ascii="Times New Roman" w:hAnsi="Times New Roman" w:cs="Times New Roman"/>
          <w:sz w:val="24"/>
          <w:szCs w:val="24"/>
        </w:rPr>
        <w:t xml:space="preserve">В кассационном порядке Верховным Судом оставлен без изменения 1 судебный акт. Таким образом, приведенные </w:t>
      </w:r>
      <w:hyperlink r:id="rId7" w:history="1">
        <w:r w:rsidRPr="00840273">
          <w:rPr>
            <w:rStyle w:val="aa"/>
            <w:rFonts w:ascii="Times New Roman" w:hAnsi="Times New Roman" w:cs="Times New Roman"/>
            <w:sz w:val="24"/>
            <w:szCs w:val="24"/>
          </w:rPr>
          <w:t>статистические данные свидетельствуют о стабильной практике</w:t>
        </w:r>
      </w:hyperlink>
      <w:r w:rsidRPr="00FA4BEC">
        <w:rPr>
          <w:rFonts w:ascii="Times New Roman" w:hAnsi="Times New Roman" w:cs="Times New Roman"/>
          <w:sz w:val="24"/>
          <w:szCs w:val="24"/>
        </w:rPr>
        <w:t xml:space="preserve"> рассмотрения гражданских дел обобщаемой категории.</w:t>
      </w:r>
      <w:r w:rsidR="00CF5BD5" w:rsidRPr="00FA4BE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7FA65" w14:textId="0D3DEF47" w:rsidR="00F173BA" w:rsidRPr="00FA4BEC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C113091" w14:textId="5A80DFE0" w:rsidR="00F173BA" w:rsidRPr="00FA4BEC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D196CDE" w14:textId="737247FA" w:rsidR="00F173BA" w:rsidRPr="00FA4BEC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FA4BEC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FA4BEC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FA4BEC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FA4BEC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FA4BEC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FA4BEC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FA4BEC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FA4BEC" w:rsidRDefault="00F173BA" w:rsidP="00F173BA">
      <w:pPr>
        <w:tabs>
          <w:tab w:val="left" w:pos="6948"/>
        </w:tabs>
        <w:rPr>
          <w:rFonts w:ascii="Times New Roman" w:hAnsi="Times New Roman" w:cs="Times New Roman"/>
          <w:sz w:val="24"/>
          <w:szCs w:val="24"/>
        </w:rPr>
      </w:pPr>
      <w:r w:rsidRPr="00FA4BEC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FA4BEC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116268" w14:textId="77777777" w:rsidR="00AA7E02" w:rsidRDefault="00AA7E02" w:rsidP="00702393">
      <w:pPr>
        <w:spacing w:after="0" w:line="240" w:lineRule="auto"/>
      </w:pPr>
      <w:r>
        <w:separator/>
      </w:r>
    </w:p>
  </w:endnote>
  <w:endnote w:type="continuationSeparator" w:id="0">
    <w:p w14:paraId="5AC54385" w14:textId="77777777" w:rsidR="00AA7E02" w:rsidRDefault="00AA7E02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98D92C" w14:textId="77777777" w:rsidR="00AA7E02" w:rsidRDefault="00AA7E02" w:rsidP="00702393">
      <w:pPr>
        <w:spacing w:after="0" w:line="240" w:lineRule="auto"/>
      </w:pPr>
      <w:r>
        <w:separator/>
      </w:r>
    </w:p>
  </w:footnote>
  <w:footnote w:type="continuationSeparator" w:id="0">
    <w:p w14:paraId="7FB241DE" w14:textId="77777777" w:rsidR="00AA7E02" w:rsidRDefault="00AA7E02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2F4FFB"/>
    <w:rsid w:val="00315990"/>
    <w:rsid w:val="00327D34"/>
    <w:rsid w:val="00327E86"/>
    <w:rsid w:val="00396063"/>
    <w:rsid w:val="003C77EA"/>
    <w:rsid w:val="003E3623"/>
    <w:rsid w:val="00442855"/>
    <w:rsid w:val="00461793"/>
    <w:rsid w:val="00581709"/>
    <w:rsid w:val="005A3B78"/>
    <w:rsid w:val="00674DF3"/>
    <w:rsid w:val="006B0A4D"/>
    <w:rsid w:val="006E2D0A"/>
    <w:rsid w:val="00702393"/>
    <w:rsid w:val="00722D19"/>
    <w:rsid w:val="00840273"/>
    <w:rsid w:val="008A7236"/>
    <w:rsid w:val="008E7DF6"/>
    <w:rsid w:val="0091354D"/>
    <w:rsid w:val="00940023"/>
    <w:rsid w:val="0094655E"/>
    <w:rsid w:val="009616C3"/>
    <w:rsid w:val="009E6904"/>
    <w:rsid w:val="00A23573"/>
    <w:rsid w:val="00A45B15"/>
    <w:rsid w:val="00A81D5F"/>
    <w:rsid w:val="00AA7E02"/>
    <w:rsid w:val="00B31BDB"/>
    <w:rsid w:val="00BD7730"/>
    <w:rsid w:val="00C16D9C"/>
    <w:rsid w:val="00CB275A"/>
    <w:rsid w:val="00CF5BD5"/>
    <w:rsid w:val="00D02DFB"/>
    <w:rsid w:val="00DB660C"/>
    <w:rsid w:val="00EE78AD"/>
    <w:rsid w:val="00F173BA"/>
    <w:rsid w:val="00F96E54"/>
    <w:rsid w:val="00FA4BEC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840273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8402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k.ru/group/59369613230259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700</Words>
  <Characters>3994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37</cp:revision>
  <cp:lastPrinted>2021-08-17T09:04:00Z</cp:lastPrinted>
  <dcterms:created xsi:type="dcterms:W3CDTF">2021-08-13T09:00:00Z</dcterms:created>
  <dcterms:modified xsi:type="dcterms:W3CDTF">2021-11-30T08:30:00Z</dcterms:modified>
</cp:coreProperties>
</file>