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11031" w14:textId="77777777" w:rsidR="003510C6" w:rsidRPr="00883E56" w:rsidRDefault="00442AAB" w:rsidP="00883E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3E56">
        <w:rPr>
          <w:rFonts w:ascii="Times New Roman" w:hAnsi="Times New Roman" w:cs="Times New Roman"/>
          <w:b/>
          <w:bCs/>
          <w:sz w:val="24"/>
          <w:szCs w:val="24"/>
        </w:rPr>
        <w:t>Споры о возврате родителям, опекунам (попечителям), патронатному воспитателю ребенка, удерживаемого не на основании закона или судебного решения</w:t>
      </w:r>
    </w:p>
    <w:p w14:paraId="707F25DF" w14:textId="77777777" w:rsidR="003510C6" w:rsidRPr="00883E56" w:rsidRDefault="003510C6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3E7C17" w14:textId="77777777" w:rsidR="00883E56" w:rsidRDefault="003510C6" w:rsidP="00883E5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56">
        <w:rPr>
          <w:rFonts w:ascii="Times New Roman" w:hAnsi="Times New Roman" w:cs="Times New Roman"/>
          <w:sz w:val="24"/>
          <w:szCs w:val="24"/>
        </w:rPr>
        <w:t xml:space="preserve">В пункте 6 Нормативного постановления разъяснено, что в силу Кодекса родители имеют преимущественное право перед другими лицами на воспитание своих детей (пункт 2 статьи 70 Кодекса) и вправе требовать возврата ребенка от любого лица, удерживающего его у себя не на основании Кодекса или решения суда (пункт 1 статьи 74 Кодекса). </w:t>
      </w:r>
    </w:p>
    <w:p w14:paraId="38AB9D8C" w14:textId="61EA0119" w:rsidR="00883E56" w:rsidRDefault="003510C6" w:rsidP="00883E5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56">
        <w:rPr>
          <w:rFonts w:ascii="Times New Roman" w:hAnsi="Times New Roman" w:cs="Times New Roman"/>
          <w:sz w:val="24"/>
          <w:szCs w:val="24"/>
        </w:rPr>
        <w:t xml:space="preserve">Суд вправе с учетом мнения ребенка </w:t>
      </w:r>
      <w:hyperlink r:id="rId6" w:history="1">
        <w:r w:rsidRPr="00F36AB0">
          <w:rPr>
            <w:rStyle w:val="aa"/>
            <w:rFonts w:ascii="Times New Roman" w:hAnsi="Times New Roman" w:cs="Times New Roman"/>
            <w:sz w:val="24"/>
            <w:szCs w:val="24"/>
          </w:rPr>
          <w:t>отказать родителю в иске, если придет к выводу</w:t>
        </w:r>
      </w:hyperlink>
      <w:r w:rsidRPr="00883E56">
        <w:rPr>
          <w:rFonts w:ascii="Times New Roman" w:hAnsi="Times New Roman" w:cs="Times New Roman"/>
          <w:sz w:val="24"/>
          <w:szCs w:val="24"/>
        </w:rPr>
        <w:t xml:space="preserve">, что передача ребенка родителю противоречит интересам несовершеннолетнего (часть вторая пункта 1 статьи 74 Кодекса). </w:t>
      </w:r>
    </w:p>
    <w:p w14:paraId="6D445579" w14:textId="718FE75C" w:rsidR="00883E56" w:rsidRDefault="003510C6" w:rsidP="00883E5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56">
        <w:rPr>
          <w:rFonts w:ascii="Times New Roman" w:hAnsi="Times New Roman" w:cs="Times New Roman"/>
          <w:sz w:val="24"/>
          <w:szCs w:val="24"/>
        </w:rPr>
        <w:t xml:space="preserve">Мнение ребенка учитывается судом в соответствии с требованиями закона (статья 62 Кодекса). Если в ходе судебного разбирательства будет установлено, что ни родители, ни лица, у которых находится ребенок, не в состоянии обеспечить его надлежащее воспитание и развитие, суд отказывает в удовлетворении иска и передает несовершеннолетнего на попечение органа опеки и попечительства с тем, чтобы были приняты меры для защиты прав и интересов ребенка и выбран наиболее приемлемый способ устройства его дальнейшей судьбы (пункт 2 статьи 74 Кодекса). </w:t>
      </w:r>
    </w:p>
    <w:p w14:paraId="4FAAF80B" w14:textId="77777777" w:rsidR="00883E56" w:rsidRDefault="003510C6" w:rsidP="00883E5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56">
        <w:rPr>
          <w:rFonts w:ascii="Times New Roman" w:hAnsi="Times New Roman" w:cs="Times New Roman"/>
          <w:sz w:val="24"/>
          <w:szCs w:val="24"/>
        </w:rPr>
        <w:t xml:space="preserve">Из справок, составленных областными судами, установлено, что дела данной категории рассмотрены только в ювенальном суде Жамбылской области. Мать ребенка Р. обратилась в суд с иском о возвращении несовершеннолетнего ребенка, 2012 года рождения. Иск предъявлен к дедушке ребенка со стороны отца – Ш. и мотивирован тем, что решением суда место жительства двоих несовершеннолетних детей было определено с матерью. </w:t>
      </w:r>
    </w:p>
    <w:p w14:paraId="67F857DF" w14:textId="77777777" w:rsidR="00883E56" w:rsidRDefault="003510C6" w:rsidP="00883E5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56">
        <w:rPr>
          <w:rFonts w:ascii="Times New Roman" w:hAnsi="Times New Roman" w:cs="Times New Roman"/>
          <w:sz w:val="24"/>
          <w:szCs w:val="24"/>
        </w:rPr>
        <w:t xml:space="preserve">Отец детей О. является инвалидом 2 группы, страдает психическим заболеванием, признан недееспособным. С ее разрешения брат супруга забрал детей на два дня в село </w:t>
      </w:r>
      <w:proofErr w:type="spellStart"/>
      <w:r w:rsidRPr="00883E56">
        <w:rPr>
          <w:rFonts w:ascii="Times New Roman" w:hAnsi="Times New Roman" w:cs="Times New Roman"/>
          <w:sz w:val="24"/>
          <w:szCs w:val="24"/>
        </w:rPr>
        <w:t>Сарыкемер</w:t>
      </w:r>
      <w:proofErr w:type="spellEnd"/>
      <w:r w:rsidRPr="00883E56">
        <w:rPr>
          <w:rFonts w:ascii="Times New Roman" w:hAnsi="Times New Roman" w:cs="Times New Roman"/>
          <w:sz w:val="24"/>
          <w:szCs w:val="24"/>
        </w:rPr>
        <w:t xml:space="preserve"> для общения с отцом, однако по истечении этого срока ответчик Ш. (дедушка) оставил у себя ее дочь, 2012 года рождения, и удерживает ее, отказываясь возвратить ребенка матери. Решением специализированного межрайонного суда по делам несовершеннолетних Жамбылской области от 27 февраля 2017 года иск удовлетворен. </w:t>
      </w:r>
    </w:p>
    <w:p w14:paraId="41E8BF34" w14:textId="77777777" w:rsidR="00883E56" w:rsidRDefault="003510C6" w:rsidP="00883E5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56">
        <w:rPr>
          <w:rFonts w:ascii="Times New Roman" w:hAnsi="Times New Roman" w:cs="Times New Roman"/>
          <w:sz w:val="24"/>
          <w:szCs w:val="24"/>
        </w:rPr>
        <w:t xml:space="preserve">Суд постановил: отобрать несовершеннолетнюю Н., 2012 года рождения, у ответчика Ш. и передать ребенка матери. Удовлетворяя данный иск, суд в своем решении указал. что согласно принципам, закрепленным в пункте 6 Декларации прав ребенка, принятой Генеральной Ассамблеей ООН от 20 ноября 1959 года, ребёнок для полного и гармоничного развития его личности нуждается в любви и понимании. </w:t>
      </w:r>
    </w:p>
    <w:p w14:paraId="00379CCD" w14:textId="20316FE7" w:rsidR="00A81D5F" w:rsidRPr="00883E56" w:rsidRDefault="003510C6" w:rsidP="00883E5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56">
        <w:rPr>
          <w:rFonts w:ascii="Times New Roman" w:hAnsi="Times New Roman" w:cs="Times New Roman"/>
          <w:sz w:val="24"/>
          <w:szCs w:val="24"/>
        </w:rPr>
        <w:t xml:space="preserve">Он должен, когда это возможно, </w:t>
      </w:r>
      <w:hyperlink r:id="rId7" w:history="1">
        <w:r w:rsidRPr="00883E56">
          <w:rPr>
            <w:rStyle w:val="aa"/>
            <w:rFonts w:ascii="Times New Roman" w:hAnsi="Times New Roman" w:cs="Times New Roman"/>
            <w:sz w:val="24"/>
            <w:szCs w:val="24"/>
          </w:rPr>
          <w:t>расти на попечении и под ответственностью своих</w:t>
        </w:r>
      </w:hyperlink>
      <w:r w:rsidRPr="00883E56">
        <w:rPr>
          <w:rFonts w:ascii="Times New Roman" w:hAnsi="Times New Roman" w:cs="Times New Roman"/>
          <w:sz w:val="24"/>
          <w:szCs w:val="24"/>
        </w:rPr>
        <w:t xml:space="preserve"> родителей, во всяком случаи в атмосфере любви и моральной и материальной обеспеченности; малолетний ребёнок не должен, кроме тех случаев, когда имеются исключительные обстоятельства, быть разлучаем со своей матерью.</w:t>
      </w:r>
      <w:r w:rsidR="00CF5BD5" w:rsidRPr="00883E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883E5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883E5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883E5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883E5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883E5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883E5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883E5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883E5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883E5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883E5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883E56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883E56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883E56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510C6"/>
    <w:rsid w:val="00396063"/>
    <w:rsid w:val="003C77EA"/>
    <w:rsid w:val="003E3623"/>
    <w:rsid w:val="00442855"/>
    <w:rsid w:val="00442AAB"/>
    <w:rsid w:val="00461793"/>
    <w:rsid w:val="005A3B78"/>
    <w:rsid w:val="006B0A4D"/>
    <w:rsid w:val="006E2D0A"/>
    <w:rsid w:val="00702393"/>
    <w:rsid w:val="00722D19"/>
    <w:rsid w:val="00883E56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36AB0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883E56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83E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2021-10-14T11:18:00Z</dcterms:modified>
</cp:coreProperties>
</file>