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05106" w14:textId="115343A8" w:rsidR="00EF76C8" w:rsidRPr="00A63AD7" w:rsidRDefault="00A63AD7" w:rsidP="00A63A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A63AD7">
        <w:rPr>
          <w:rFonts w:ascii="Times New Roman" w:hAnsi="Times New Roman" w:cs="Times New Roman"/>
          <w:b/>
          <w:bCs/>
          <w:sz w:val="24"/>
          <w:szCs w:val="24"/>
        </w:rPr>
        <w:t>осстановление нарушенных прав потребителя</w:t>
      </w:r>
      <w:r w:rsidRPr="00A63A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3AD7">
        <w:rPr>
          <w:rFonts w:ascii="Times New Roman" w:hAnsi="Times New Roman" w:cs="Times New Roman"/>
          <w:b/>
          <w:bCs/>
          <w:sz w:val="24"/>
          <w:szCs w:val="24"/>
        </w:rPr>
        <w:t>некачественными товаром, услугами</w:t>
      </w:r>
    </w:p>
    <w:p w14:paraId="283E1949" w14:textId="77777777" w:rsidR="00A63AD7" w:rsidRDefault="00EF76C8" w:rsidP="009825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25C3">
        <w:rPr>
          <w:rFonts w:ascii="Times New Roman" w:hAnsi="Times New Roman" w:cs="Times New Roman"/>
          <w:sz w:val="24"/>
          <w:szCs w:val="24"/>
        </w:rPr>
        <w:t xml:space="preserve">Предметом спора по обобщаемой категории дел является восстановление нарушенных прав потребителя. Нарушение может быть вызвано некачественными товаром, услугами, предоставлением недостоверной информации о товаре, услугах либо непредоставление </w:t>
      </w:r>
      <w:r w:rsidR="00CF5BD5" w:rsidRPr="009825C3">
        <w:rPr>
          <w:rFonts w:ascii="Times New Roman" w:hAnsi="Times New Roman" w:cs="Times New Roman"/>
          <w:sz w:val="24"/>
          <w:szCs w:val="24"/>
        </w:rPr>
        <w:t xml:space="preserve"> </w:t>
      </w:r>
      <w:r w:rsidRPr="009825C3">
        <w:rPr>
          <w:rFonts w:ascii="Times New Roman" w:hAnsi="Times New Roman" w:cs="Times New Roman"/>
          <w:sz w:val="24"/>
          <w:szCs w:val="24"/>
        </w:rPr>
        <w:t xml:space="preserve">информации, в результате чего потребитель получает товар или услуги не того качества, на которое рассчитывал. </w:t>
      </w:r>
    </w:p>
    <w:p w14:paraId="1214480E" w14:textId="4B62CEB6" w:rsidR="00A63AD7" w:rsidRDefault="00EF76C8" w:rsidP="009825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25C3">
        <w:rPr>
          <w:rFonts w:ascii="Times New Roman" w:hAnsi="Times New Roman" w:cs="Times New Roman"/>
          <w:sz w:val="24"/>
          <w:szCs w:val="24"/>
        </w:rPr>
        <w:t xml:space="preserve">Для указанной категории дел характерны частые изменения исковых требований, которые заявители именуют уточнением, дополнением иска, исключением требований, заменой текста и т.п. Поэтому </w:t>
      </w:r>
      <w:hyperlink r:id="rId6" w:history="1">
        <w:r w:rsidRPr="007D3DDF">
          <w:rPr>
            <w:rStyle w:val="aa"/>
            <w:rFonts w:ascii="Times New Roman" w:hAnsi="Times New Roman" w:cs="Times New Roman"/>
            <w:sz w:val="24"/>
            <w:szCs w:val="24"/>
          </w:rPr>
          <w:t>суду следует чётко определять окончательно</w:t>
        </w:r>
      </w:hyperlink>
      <w:r w:rsidRPr="009825C3">
        <w:rPr>
          <w:rFonts w:ascii="Times New Roman" w:hAnsi="Times New Roman" w:cs="Times New Roman"/>
          <w:sz w:val="24"/>
          <w:szCs w:val="24"/>
        </w:rPr>
        <w:t xml:space="preserve"> сформулированные исковые требования в соответствии с требованиями ГПК. </w:t>
      </w:r>
    </w:p>
    <w:p w14:paraId="066038A9" w14:textId="77777777" w:rsidR="00A63AD7" w:rsidRDefault="00EF76C8" w:rsidP="009825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25C3">
        <w:rPr>
          <w:rFonts w:ascii="Times New Roman" w:hAnsi="Times New Roman" w:cs="Times New Roman"/>
          <w:sz w:val="24"/>
          <w:szCs w:val="24"/>
        </w:rPr>
        <w:t xml:space="preserve">Исключение какого-либо требования является по существу отказом от искового требования, которое должно оформляться путём подачи соответствующего письменного заявления и вынесения соответствующего процессуального акта (определения о принятии отказа от иска и прекращении производства в данной части иска). </w:t>
      </w:r>
    </w:p>
    <w:p w14:paraId="6D707D95" w14:textId="77777777" w:rsidR="00A63AD7" w:rsidRDefault="00EF76C8" w:rsidP="009825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25C3">
        <w:rPr>
          <w:rFonts w:ascii="Times New Roman" w:hAnsi="Times New Roman" w:cs="Times New Roman"/>
          <w:sz w:val="24"/>
          <w:szCs w:val="24"/>
        </w:rPr>
        <w:t xml:space="preserve">Нарушение установленных правил ведёт к тому, что стороны могут повторно предъявлять ранее заявленные, но не рассмотренные судом требования. Кроме того, правильное оформление изменений в иске необходимо для надлежащего распределения судебных расходов согласно статье 109 ГПК. </w:t>
      </w:r>
    </w:p>
    <w:p w14:paraId="00379CCD" w14:textId="5C30FF08" w:rsidR="00A81D5F" w:rsidRPr="009825C3" w:rsidRDefault="00EF76C8" w:rsidP="009825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25C3">
        <w:rPr>
          <w:rFonts w:ascii="Times New Roman" w:hAnsi="Times New Roman" w:cs="Times New Roman"/>
          <w:sz w:val="24"/>
          <w:szCs w:val="24"/>
        </w:rPr>
        <w:t xml:space="preserve">Изменения в иске подчиняются общим правилам предъявления иска. В частности, заявления об изменении иска должны подаваться в копиях по числу лиц, участвующих в деле, с приложением документов, подтверждающих обстоятельства, на которых истец основывает свои требования, уплатой государственной пошлины за изменённое требование, документов, подтверждающих соблюдение досудебного порядка урегулирования спора, ходатайств об истребовании доказательств, </w:t>
      </w:r>
      <w:hyperlink r:id="rId7" w:history="1">
        <w:r w:rsidRPr="007D3DDF">
          <w:rPr>
            <w:rStyle w:val="aa"/>
            <w:rFonts w:ascii="Times New Roman" w:hAnsi="Times New Roman" w:cs="Times New Roman"/>
            <w:sz w:val="24"/>
            <w:szCs w:val="24"/>
          </w:rPr>
          <w:t>если доказательства находятся у ответчика либо у третьих лиц.</w:t>
        </w:r>
      </w:hyperlink>
    </w:p>
    <w:p w14:paraId="7EA7FA65" w14:textId="0D3DEF47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9825C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9825C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9825C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9825C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D3DDF"/>
    <w:rsid w:val="008A7236"/>
    <w:rsid w:val="008E7DF6"/>
    <w:rsid w:val="0091354D"/>
    <w:rsid w:val="00940023"/>
    <w:rsid w:val="0094655E"/>
    <w:rsid w:val="009825C3"/>
    <w:rsid w:val="009E6904"/>
    <w:rsid w:val="00A23573"/>
    <w:rsid w:val="00A45B15"/>
    <w:rsid w:val="00A63AD7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EF76C8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D3DD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D3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2021-10-14T10:11:00Z</dcterms:modified>
</cp:coreProperties>
</file>