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C40D3" w14:textId="50C9F8BA" w:rsidR="003F0417" w:rsidRPr="00FC24BE" w:rsidRDefault="00FC24BE" w:rsidP="00B61F4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4BE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FC24BE">
        <w:rPr>
          <w:rFonts w:ascii="Times New Roman" w:hAnsi="Times New Roman" w:cs="Times New Roman"/>
          <w:b/>
          <w:bCs/>
          <w:sz w:val="24"/>
          <w:szCs w:val="24"/>
        </w:rPr>
        <w:t>аличи</w:t>
      </w:r>
      <w:r w:rsidRPr="00FC24BE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FC24BE">
        <w:rPr>
          <w:rFonts w:ascii="Times New Roman" w:hAnsi="Times New Roman" w:cs="Times New Roman"/>
          <w:b/>
          <w:bCs/>
          <w:sz w:val="24"/>
          <w:szCs w:val="24"/>
        </w:rPr>
        <w:t xml:space="preserve"> наследников на долю в уставном капитале</w:t>
      </w:r>
      <w:r w:rsidRPr="00FC24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F342EA" w14:textId="77777777" w:rsidR="003F0417" w:rsidRPr="00B61F41" w:rsidRDefault="003F0417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9A1C6D" w14:textId="67181771" w:rsidR="00B61F41" w:rsidRDefault="003F0417" w:rsidP="00B61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1F41">
        <w:rPr>
          <w:rFonts w:ascii="Times New Roman" w:hAnsi="Times New Roman" w:cs="Times New Roman"/>
          <w:sz w:val="24"/>
          <w:szCs w:val="24"/>
        </w:rPr>
        <w:t xml:space="preserve">Так, СМЭС Актюбинской области, удовлетворяя иск РГУ «Управление государственных доходов по Мугалжарскому району Департамента государственных доходов по Актюбинской области» о ликвидации ТОО «Ж», исходя из того, что единственный участник и одновременно руководитель А. умерла, </w:t>
      </w:r>
      <w:hyperlink r:id="rId6" w:history="1">
        <w:r w:rsidRPr="00ED3004">
          <w:rPr>
            <w:rStyle w:val="aa"/>
            <w:rFonts w:ascii="Times New Roman" w:hAnsi="Times New Roman" w:cs="Times New Roman"/>
            <w:sz w:val="24"/>
            <w:szCs w:val="24"/>
          </w:rPr>
          <w:t>юридическое лицо по месту нахождения</w:t>
        </w:r>
      </w:hyperlink>
      <w:r w:rsidRPr="00B61F41">
        <w:rPr>
          <w:rFonts w:ascii="Times New Roman" w:hAnsi="Times New Roman" w:cs="Times New Roman"/>
          <w:sz w:val="24"/>
          <w:szCs w:val="24"/>
        </w:rPr>
        <w:t xml:space="preserve"> отсутствует, налоговая отчетность не представляется, принял преждевременное решение, не проверив все обстоятельства дела. </w:t>
      </w:r>
    </w:p>
    <w:p w14:paraId="3B7425F2" w14:textId="77777777" w:rsidR="00B61F41" w:rsidRDefault="003F0417" w:rsidP="00B61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1F41">
        <w:rPr>
          <w:rFonts w:ascii="Times New Roman" w:hAnsi="Times New Roman" w:cs="Times New Roman"/>
          <w:sz w:val="24"/>
          <w:szCs w:val="24"/>
        </w:rPr>
        <w:t xml:space="preserve">Согласно свидетельству о смерти </w:t>
      </w:r>
      <w:proofErr w:type="gramStart"/>
      <w:r w:rsidRPr="00B61F41">
        <w:rPr>
          <w:rFonts w:ascii="Times New Roman" w:hAnsi="Times New Roman" w:cs="Times New Roman"/>
          <w:sz w:val="24"/>
          <w:szCs w:val="24"/>
        </w:rPr>
        <w:t>№ 20-133-0000104</w:t>
      </w:r>
      <w:proofErr w:type="gramEnd"/>
      <w:r w:rsidRPr="00B61F41">
        <w:rPr>
          <w:rFonts w:ascii="Times New Roman" w:hAnsi="Times New Roman" w:cs="Times New Roman"/>
          <w:sz w:val="24"/>
          <w:szCs w:val="24"/>
        </w:rPr>
        <w:t xml:space="preserve"> от 23 сентября 2013 года А. умерла 17 сентября 2013 года. В ходе рассмотрения дела данные о наследниках А. на долю в уставном капитале ТОО «Ж» из органов нотариата судом не истребованы, в материалах дела сведений об отсутствии правопреемства не имеется. </w:t>
      </w:r>
    </w:p>
    <w:p w14:paraId="4DBD6033" w14:textId="77777777" w:rsidR="00B61F41" w:rsidRDefault="003F0417" w:rsidP="00B61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1F41">
        <w:rPr>
          <w:rFonts w:ascii="Times New Roman" w:hAnsi="Times New Roman" w:cs="Times New Roman"/>
          <w:sz w:val="24"/>
          <w:szCs w:val="24"/>
        </w:rPr>
        <w:t xml:space="preserve">Согласно пункту 6 статьи 80 ГК, статье 35 Закона «О товариществах с ограниченной и дополнительной ответственностью» доли в уставном капитале товарищества с ограниченной ответственностью переходят к наследникам. </w:t>
      </w:r>
    </w:p>
    <w:p w14:paraId="00379CCD" w14:textId="04B48A2D" w:rsidR="00A81D5F" w:rsidRPr="00B61F41" w:rsidRDefault="003F0417" w:rsidP="00B61F4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61F41">
        <w:rPr>
          <w:rFonts w:ascii="Times New Roman" w:hAnsi="Times New Roman" w:cs="Times New Roman"/>
          <w:sz w:val="24"/>
          <w:szCs w:val="24"/>
        </w:rPr>
        <w:t xml:space="preserve">Переход доли наследникам и ее </w:t>
      </w:r>
      <w:hyperlink r:id="rId7" w:history="1">
        <w:r w:rsidRPr="00B61F41">
          <w:rPr>
            <w:rStyle w:val="aa"/>
            <w:rFonts w:ascii="Times New Roman" w:hAnsi="Times New Roman" w:cs="Times New Roman"/>
            <w:sz w:val="24"/>
            <w:szCs w:val="24"/>
          </w:rPr>
          <w:t>раздел между несколькими наследниками</w:t>
        </w:r>
      </w:hyperlink>
      <w:r w:rsidRPr="00B61F41">
        <w:rPr>
          <w:rFonts w:ascii="Times New Roman" w:hAnsi="Times New Roman" w:cs="Times New Roman"/>
          <w:sz w:val="24"/>
          <w:szCs w:val="24"/>
        </w:rPr>
        <w:t xml:space="preserve"> производится в соответствии с нормами ГК. Поэтому для полного и всестороннего рассмотрения дела суду следовало запросить сведения в органах нотариата и юстиции о наличии наследников на долю в уставном капитале.</w:t>
      </w:r>
      <w:r w:rsidR="00CF5BD5" w:rsidRPr="00B61F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B61F4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B61F4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B61F4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B61F4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B61F4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B61F4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B61F4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B61F4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B61F4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B61F4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B61F4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B61F4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B61F4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D8349" w14:textId="77777777" w:rsidR="00DE688B" w:rsidRDefault="00DE688B" w:rsidP="00702393">
      <w:pPr>
        <w:spacing w:after="0" w:line="240" w:lineRule="auto"/>
      </w:pPr>
      <w:r>
        <w:separator/>
      </w:r>
    </w:p>
  </w:endnote>
  <w:endnote w:type="continuationSeparator" w:id="0">
    <w:p w14:paraId="5F4DF30C" w14:textId="77777777" w:rsidR="00DE688B" w:rsidRDefault="00DE688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9FA3B" w14:textId="77777777" w:rsidR="00DE688B" w:rsidRDefault="00DE688B" w:rsidP="00702393">
      <w:pPr>
        <w:spacing w:after="0" w:line="240" w:lineRule="auto"/>
      </w:pPr>
      <w:r>
        <w:separator/>
      </w:r>
    </w:p>
  </w:footnote>
  <w:footnote w:type="continuationSeparator" w:id="0">
    <w:p w14:paraId="1300773B" w14:textId="77777777" w:rsidR="00DE688B" w:rsidRDefault="00DE688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3F0417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61F41"/>
    <w:rsid w:val="00BD7730"/>
    <w:rsid w:val="00C16D9C"/>
    <w:rsid w:val="00CB275A"/>
    <w:rsid w:val="00CF5BD5"/>
    <w:rsid w:val="00D02DFB"/>
    <w:rsid w:val="00DB660C"/>
    <w:rsid w:val="00DE688B"/>
    <w:rsid w:val="00ED3004"/>
    <w:rsid w:val="00EE78AD"/>
    <w:rsid w:val="00F173BA"/>
    <w:rsid w:val="00F83FD5"/>
    <w:rsid w:val="00F96E54"/>
    <w:rsid w:val="00FC24BE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61F4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F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2021-11-29T15:42:00Z</dcterms:modified>
</cp:coreProperties>
</file>