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472FC" w14:textId="77777777" w:rsidR="009A341B" w:rsidRPr="005D0555" w:rsidRDefault="009A341B" w:rsidP="005D05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0555">
        <w:rPr>
          <w:rFonts w:ascii="Times New Roman" w:hAnsi="Times New Roman" w:cs="Times New Roman"/>
          <w:b/>
          <w:bCs/>
          <w:sz w:val="24"/>
          <w:szCs w:val="24"/>
        </w:rPr>
        <w:t>Одновременно с исками об установлении отцовства истцами заявляются требования о взыскании алиментов на содержание детей.</w:t>
      </w:r>
    </w:p>
    <w:p w14:paraId="79D701F3" w14:textId="77777777" w:rsidR="009A341B" w:rsidRPr="005D0555" w:rsidRDefault="009A341B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4617E" w14:textId="77777777" w:rsidR="005D0555" w:rsidRDefault="008A6F3F" w:rsidP="005D055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555">
        <w:rPr>
          <w:rFonts w:ascii="Times New Roman" w:hAnsi="Times New Roman" w:cs="Times New Roman"/>
          <w:sz w:val="24"/>
          <w:szCs w:val="24"/>
        </w:rPr>
        <w:t xml:space="preserve">Указание на немедленное исполнение решения суда в части взыскания алиментов согласно статье 243 ГПК содержится во всех решениях судов. Резолютивная часть решения суда, которым удовлетворен иск об установлении отцовства в целях внесения соответствующих изменений в актовую запись о рождении ребенка и выдачи нового свидетельства о рождении ребенка, должна содержать исчерпывающие сведения для заполнения актовой записи о родителях ребенка. </w:t>
      </w:r>
    </w:p>
    <w:p w14:paraId="3B6C641F" w14:textId="13E8DC93" w:rsidR="005D0555" w:rsidRDefault="008A6F3F" w:rsidP="005D055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555">
        <w:rPr>
          <w:rFonts w:ascii="Times New Roman" w:hAnsi="Times New Roman" w:cs="Times New Roman"/>
          <w:sz w:val="24"/>
          <w:szCs w:val="24"/>
        </w:rPr>
        <w:t xml:space="preserve">Согласно статье 211 </w:t>
      </w:r>
      <w:hyperlink r:id="rId6" w:history="1">
        <w:r w:rsidRPr="000C6A58">
          <w:rPr>
            <w:rStyle w:val="aa"/>
            <w:rFonts w:ascii="Times New Roman" w:hAnsi="Times New Roman" w:cs="Times New Roman"/>
            <w:sz w:val="24"/>
            <w:szCs w:val="24"/>
          </w:rPr>
          <w:t>Кодекса при государственной регистрации установления</w:t>
        </w:r>
      </w:hyperlink>
      <w:r w:rsidRPr="005D0555">
        <w:rPr>
          <w:rFonts w:ascii="Times New Roman" w:hAnsi="Times New Roman" w:cs="Times New Roman"/>
          <w:sz w:val="24"/>
          <w:szCs w:val="24"/>
        </w:rPr>
        <w:t xml:space="preserve"> отцовства по решению суда сведения об отце указываются в соответствии с решением суда. Место постоянного жительства отца, место его работы, если данные сведения не указаны в решении суда, могут быть записаны со слов заявителя. </w:t>
      </w:r>
    </w:p>
    <w:p w14:paraId="54C9ABE2" w14:textId="77777777" w:rsidR="005D0555" w:rsidRDefault="008A6F3F" w:rsidP="005D055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555">
        <w:rPr>
          <w:rFonts w:ascii="Times New Roman" w:hAnsi="Times New Roman" w:cs="Times New Roman"/>
          <w:sz w:val="24"/>
          <w:szCs w:val="24"/>
        </w:rPr>
        <w:t xml:space="preserve">При отсутствии в судебном решении сведений о национальности отца графа о национальности в записи акта об установлении отцовства заполняется на основании документа, удостоверяющего его личность. Фамилия ребенку присваивается в соответствии с решением суда, а при отсутствии такой записи - по указанию заявителя. </w:t>
      </w:r>
    </w:p>
    <w:p w14:paraId="7400D7B2" w14:textId="77777777" w:rsidR="005D0555" w:rsidRDefault="008A6F3F" w:rsidP="005D055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555">
        <w:rPr>
          <w:rFonts w:ascii="Times New Roman" w:hAnsi="Times New Roman" w:cs="Times New Roman"/>
          <w:sz w:val="24"/>
          <w:szCs w:val="24"/>
        </w:rPr>
        <w:t xml:space="preserve">В случае спора по этому вопросу фамилия записывается по решению суда. В основном по данной категории дел суды правильно формулируют резолютивную часть решения. Вместе с тем имеются случаи неправильного изложения резолютивной части. Так, Тарановским районным судом Костанайской области рассмотрен иск З. к И. об установлении отцовства и взыскании алиментов на содержание ребенка. </w:t>
      </w:r>
    </w:p>
    <w:p w14:paraId="76BA55E1" w14:textId="77777777" w:rsidR="005D0555" w:rsidRDefault="008A6F3F" w:rsidP="005D055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555">
        <w:rPr>
          <w:rFonts w:ascii="Times New Roman" w:hAnsi="Times New Roman" w:cs="Times New Roman"/>
          <w:sz w:val="24"/>
          <w:szCs w:val="24"/>
        </w:rPr>
        <w:t xml:space="preserve">Суд в резолютивной части указал: «Исковое заявление З. к И. об установлении отцовства и взыскании алиментов на содержание несовершеннолетнего ребенка удовлетворить. Установить факт отцовства И., 1977 года рождения, уроженца Костанайской области, казаха, в отношении сына – Р., 23 октября 2016 года рождения». Суду следовало указать «установить отцовство», а не «установить факт отцовства». </w:t>
      </w:r>
    </w:p>
    <w:p w14:paraId="1EC5C2D9" w14:textId="77777777" w:rsidR="005D0555" w:rsidRDefault="008A6F3F" w:rsidP="005D055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555">
        <w:rPr>
          <w:rFonts w:ascii="Times New Roman" w:hAnsi="Times New Roman" w:cs="Times New Roman"/>
          <w:sz w:val="24"/>
          <w:szCs w:val="24"/>
        </w:rPr>
        <w:t xml:space="preserve">Например, в деле по иску К. к М. об установлении отцовства и взыскании алиментов суд резолютивную часть изложил следующим образом: «Отцовство М., 29 октября 1978 года рождения, в отношении несовершеннолетнего ребенка А., 16 июля 2017 года рождения, установить». По другому делу по иску Б. к М. об установлении отцовства и взыскании алиментов суд решил: «Установить отцовство М., 12 сентября 1984 года рождения, уроженца Актюбинской области, по национальности казаха, ИИН: 840912302966, в отношении Р., 15 октября 2010 года рождения, ИИН:101015502222, родившегося у Б. 21 января 1995 года рождения». </w:t>
      </w:r>
    </w:p>
    <w:p w14:paraId="00379CCD" w14:textId="5722DA96" w:rsidR="00A81D5F" w:rsidRPr="005D0555" w:rsidRDefault="008A6F3F" w:rsidP="005D055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555">
        <w:rPr>
          <w:rFonts w:ascii="Times New Roman" w:hAnsi="Times New Roman" w:cs="Times New Roman"/>
          <w:sz w:val="24"/>
          <w:szCs w:val="24"/>
        </w:rPr>
        <w:t xml:space="preserve">Представляется, что резолютивную </w:t>
      </w:r>
      <w:hyperlink r:id="rId7" w:history="1">
        <w:r w:rsidRPr="005D0555">
          <w:rPr>
            <w:rStyle w:val="aa"/>
            <w:rFonts w:ascii="Times New Roman" w:hAnsi="Times New Roman" w:cs="Times New Roman"/>
            <w:sz w:val="24"/>
            <w:szCs w:val="24"/>
          </w:rPr>
          <w:t>часть решения суда следует излагать следующим</w:t>
        </w:r>
      </w:hyperlink>
      <w:r w:rsidRPr="005D0555">
        <w:rPr>
          <w:rFonts w:ascii="Times New Roman" w:hAnsi="Times New Roman" w:cs="Times New Roman"/>
          <w:sz w:val="24"/>
          <w:szCs w:val="24"/>
        </w:rPr>
        <w:t xml:space="preserve"> образом: «Исковое заявление Ф.И.О. к Ф.И.О. об установлении отцовства и взыскании алиментов на содержание несовершеннолетнего ребенка удовлетворить. Установить отцовство Ф.И.О., дата и год рождения, место рождения, национальность, ИИН, в отношении Ф.И. ребенка, дата и год рождения, ИИН, родившегося у Ф.И.О., дата и год рождения.»</w:t>
      </w:r>
      <w:r w:rsidR="00CF5BD5" w:rsidRPr="005D05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5D055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5D055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5D055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5D055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5D055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5D055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5D055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5D055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5D055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5D055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5D055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5D055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5D055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C6A58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D0555"/>
    <w:rsid w:val="006B0A4D"/>
    <w:rsid w:val="006E2D0A"/>
    <w:rsid w:val="00702393"/>
    <w:rsid w:val="00722D19"/>
    <w:rsid w:val="008A6F3F"/>
    <w:rsid w:val="008A7236"/>
    <w:rsid w:val="008E7DF6"/>
    <w:rsid w:val="0091354D"/>
    <w:rsid w:val="00940023"/>
    <w:rsid w:val="0094655E"/>
    <w:rsid w:val="009A341B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D055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D0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2021-10-14T09:16:00Z</dcterms:modified>
</cp:coreProperties>
</file>