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52C91" w14:textId="77777777" w:rsidR="00D65F19" w:rsidRPr="00660E91" w:rsidRDefault="00C32235" w:rsidP="00660E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0E91">
        <w:rPr>
          <w:rFonts w:ascii="Times New Roman" w:hAnsi="Times New Roman" w:cs="Times New Roman"/>
          <w:b/>
          <w:bCs/>
          <w:sz w:val="24"/>
          <w:szCs w:val="24"/>
        </w:rPr>
        <w:t>Самостоятельное устранение нарушений, выявленных по результатам камеральной таможенной проверки, не влечет начисление и уплату пени</w:t>
      </w:r>
    </w:p>
    <w:p w14:paraId="037E705B" w14:textId="77777777" w:rsidR="00D65F19" w:rsidRPr="00660E91" w:rsidRDefault="00D65F19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0E42BD" w14:textId="77777777" w:rsidR="00660E91" w:rsidRDefault="00D65F19" w:rsidP="00660E9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0E91">
        <w:rPr>
          <w:rFonts w:ascii="Times New Roman" w:hAnsi="Times New Roman" w:cs="Times New Roman"/>
          <w:sz w:val="24"/>
          <w:szCs w:val="24"/>
        </w:rPr>
        <w:t xml:space="preserve">На основании акта камеральной таможенной проверки таможенный орган выставил товариществу уведомление об устранении нарушений по результатам камеральной таможенной проверки от 9 сентября 2015 года, в котором товариществу предложено самостоятельно устранить выявленные нарушения по декларации на товар с внесением исправлений в графах «33» и «47». </w:t>
      </w:r>
    </w:p>
    <w:p w14:paraId="2812F37A" w14:textId="77777777" w:rsidR="00660E91" w:rsidRDefault="00D65F19" w:rsidP="00660E9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0E91">
        <w:rPr>
          <w:rFonts w:ascii="Times New Roman" w:hAnsi="Times New Roman" w:cs="Times New Roman"/>
          <w:sz w:val="24"/>
          <w:szCs w:val="24"/>
        </w:rPr>
        <w:t xml:space="preserve">Уведомление получено товариществом 1 октября 2015 года. 14 октября 2015 года товариществом в таможенный орган подана по установленной форме корректировка декларации на товары (далее – КДТ) с изменениями в графах 33 «код товара», 47 «исчисление платежей». В этот же день исчисленная сумма таможенных платежей (ввозная таможенная пошлина и НДС) в размере 2 882 482 тенге уплачена декларантом в доход государства. </w:t>
      </w:r>
    </w:p>
    <w:p w14:paraId="523823C9" w14:textId="77777777" w:rsidR="00660E91" w:rsidRDefault="00D65F19" w:rsidP="00660E9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0E91">
        <w:rPr>
          <w:rFonts w:ascii="Times New Roman" w:hAnsi="Times New Roman" w:cs="Times New Roman"/>
          <w:sz w:val="24"/>
          <w:szCs w:val="24"/>
        </w:rPr>
        <w:t xml:space="preserve">Таможенный орган, считая, что декларант должен уплатить пеню за несвоевременную уплату таможенной пошлины и НДС с момента ввоза товара, вынес 16 октября 2015 года уведомление о погашении пени на сумму 1 095 640 тенге. Товарищество оспорило уведомление о погашении пени в судебном порядке. </w:t>
      </w:r>
    </w:p>
    <w:p w14:paraId="79CEC235" w14:textId="77777777" w:rsidR="00660E91" w:rsidRDefault="00D65F19" w:rsidP="00660E9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0E91">
        <w:rPr>
          <w:rFonts w:ascii="Times New Roman" w:hAnsi="Times New Roman" w:cs="Times New Roman"/>
          <w:sz w:val="24"/>
          <w:szCs w:val="24"/>
        </w:rPr>
        <w:t xml:space="preserve">Местные суды разрешили спор в пользу декларанта, мотивируя отсутствием оснований для вынесения таможенным органом оспариваемого уведомления, поскольку товариществом самостоятельно устранены нарушения, выявленные камеральной проверкой, уведомление об устранении нарушений от 9 сентября 2015 года не предусматривало обязанности по уплате пени. Суд кассационной инстанции, рассмотрев дело по протесту Генерального Прокурора Республики Казахстан, поддержал позицию местных судов (постановление от 23 ноября 2016 года № 3гп-954-16). </w:t>
      </w:r>
    </w:p>
    <w:p w14:paraId="147D7457" w14:textId="77777777" w:rsidR="00660E91" w:rsidRDefault="00D65F19" w:rsidP="00660E9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0E91">
        <w:rPr>
          <w:rFonts w:ascii="Times New Roman" w:hAnsi="Times New Roman" w:cs="Times New Roman"/>
          <w:sz w:val="24"/>
          <w:szCs w:val="24"/>
        </w:rPr>
        <w:t xml:space="preserve">В силу пункта 4 статьи 91 ТК ТС при неуплате или неполной уплате плательщиком в установленный срок таможенных пошлин, налогов уплачиваются пени, порядок начисления, уплаты, взыскания и возврата которых устанавливается законодательством государства-члена ЕАЭС, таможенным органом которого осуществляется взыскание таможенных пошлин, налогов и пеней. </w:t>
      </w:r>
    </w:p>
    <w:p w14:paraId="071D0E7C" w14:textId="77777777" w:rsidR="00660E91" w:rsidRDefault="00D65F19" w:rsidP="00660E9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0E91">
        <w:rPr>
          <w:rFonts w:ascii="Times New Roman" w:hAnsi="Times New Roman" w:cs="Times New Roman"/>
          <w:sz w:val="24"/>
          <w:szCs w:val="24"/>
        </w:rPr>
        <w:t xml:space="preserve">Пунктом 1 статьи 158 Кодекса «О таможенном деле в Республике Казахстан» (в редакции, действовавшей на дату выставления оспариваемого уведомления, далее – Кодекс РК) предусмотрено, что пеня уплачивается при возникновении задолженности по таможенным платежам. По рассматриваемому делу задолженность декларанта по таможенным платежам возникла 14 октября 2015 года в связи с представлением им КДТ во исполнение уведомления об устранении нарушений по результатам камеральной таможенной проверки от 9 сентября 2015 года. </w:t>
      </w:r>
    </w:p>
    <w:p w14:paraId="16372223" w14:textId="071B5949" w:rsidR="00660E91" w:rsidRDefault="00D720B9" w:rsidP="00660E9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D65F19" w:rsidRPr="00D720B9">
          <w:rPr>
            <w:rStyle w:val="aa"/>
            <w:rFonts w:ascii="Times New Roman" w:hAnsi="Times New Roman" w:cs="Times New Roman"/>
            <w:sz w:val="24"/>
            <w:szCs w:val="24"/>
          </w:rPr>
          <w:t>Выставление таможенным органом этого уведомления</w:t>
        </w:r>
      </w:hyperlink>
      <w:r w:rsidR="00D65F19" w:rsidRPr="00660E91">
        <w:rPr>
          <w:rFonts w:ascii="Times New Roman" w:hAnsi="Times New Roman" w:cs="Times New Roman"/>
          <w:sz w:val="24"/>
          <w:szCs w:val="24"/>
        </w:rPr>
        <w:t xml:space="preserve"> и действия декларанта по устранению нарушений, указанных в уведомлении, соответствуют пункту 5 статьи 220 Кодекса РК, предусматривающему, что в случае выявления таможенными органами по результатам камеральной таможенной проверки нарушений в таможенной декларации проверяемому лицу предоставляется право самостоятельного их устранения. </w:t>
      </w:r>
    </w:p>
    <w:p w14:paraId="20CB8FBD" w14:textId="77777777" w:rsidR="00660E91" w:rsidRDefault="00D65F19" w:rsidP="00660E9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0E91">
        <w:rPr>
          <w:rFonts w:ascii="Times New Roman" w:hAnsi="Times New Roman" w:cs="Times New Roman"/>
          <w:sz w:val="24"/>
          <w:szCs w:val="24"/>
        </w:rPr>
        <w:t xml:space="preserve">Самостоятельным устранением нарушений, выявленных по результатам камеральной таможенной проверки, признается исполнение требований, содержащихся в уведомлении об устранении нарушений, в том числе путем представления проверяемым лицом корректировки </w:t>
      </w:r>
      <w:r w:rsidRPr="00660E91">
        <w:rPr>
          <w:rFonts w:ascii="Times New Roman" w:hAnsi="Times New Roman" w:cs="Times New Roman"/>
          <w:sz w:val="24"/>
          <w:szCs w:val="24"/>
        </w:rPr>
        <w:lastRenderedPageBreak/>
        <w:t xml:space="preserve">таможенной декларации, при необходимости с приложением копии платежного документа по погашению сумм задолженности по таможенным платежам и налогам в случае согласия с указанными в уведомлении нарушениями (пункт 6 статьи 220 Кодекса РК). </w:t>
      </w:r>
    </w:p>
    <w:p w14:paraId="00379CCD" w14:textId="26508736" w:rsidR="00A81D5F" w:rsidRPr="00660E91" w:rsidRDefault="00660E91" w:rsidP="00660E9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D65F19" w:rsidRPr="00660E91">
          <w:rPr>
            <w:rStyle w:val="aa"/>
            <w:rFonts w:ascii="Times New Roman" w:hAnsi="Times New Roman" w:cs="Times New Roman"/>
            <w:sz w:val="24"/>
            <w:szCs w:val="24"/>
          </w:rPr>
          <w:t>Уведомление об устранении нарушений по результатам</w:t>
        </w:r>
      </w:hyperlink>
      <w:r w:rsidR="00D65F19" w:rsidRPr="00660E91">
        <w:rPr>
          <w:rFonts w:ascii="Times New Roman" w:hAnsi="Times New Roman" w:cs="Times New Roman"/>
          <w:sz w:val="24"/>
          <w:szCs w:val="24"/>
        </w:rPr>
        <w:t xml:space="preserve"> камеральной таможенной проверки исполнено декларантом в срок, установленный пунктом 13 статьи 221-1 Кодекса РК, то есть не более десяти рабочих дней со дня, следующего за днем вручения проверяемому лицу такого уведомления. Таможенные платежи были уплачены товариществом в день подачи КДТ, следовательно, не было просрочки в уплате как основания для начисления пени.</w:t>
      </w:r>
      <w:r w:rsidR="00CF5BD5" w:rsidRPr="00660E9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660E9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660E9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660E9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660E9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660E9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660E9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660E9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660E9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660E9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660E9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660E91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660E91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660E91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B0117"/>
    <w:rsid w:val="003C77EA"/>
    <w:rsid w:val="003E3623"/>
    <w:rsid w:val="00442855"/>
    <w:rsid w:val="00461793"/>
    <w:rsid w:val="005A3B78"/>
    <w:rsid w:val="00660E91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32235"/>
    <w:rsid w:val="00CB275A"/>
    <w:rsid w:val="00CF5BD5"/>
    <w:rsid w:val="00D02DFB"/>
    <w:rsid w:val="00D65F19"/>
    <w:rsid w:val="00D720B9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60E9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60E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2021-10-13T17:46:00Z</dcterms:modified>
</cp:coreProperties>
</file>