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02C0" w14:textId="77777777" w:rsidR="00DD35FB" w:rsidRDefault="007761C3" w:rsidP="00071A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A25">
        <w:rPr>
          <w:rFonts w:ascii="Times New Roman" w:hAnsi="Times New Roman" w:cs="Times New Roman"/>
          <w:b/>
          <w:bCs/>
          <w:sz w:val="24"/>
          <w:szCs w:val="24"/>
        </w:rPr>
        <w:t xml:space="preserve">Споры, связанные с принятием наследства </w:t>
      </w:r>
    </w:p>
    <w:p w14:paraId="62CC5054" w14:textId="6146EE76" w:rsidR="00280649" w:rsidRPr="00DD35FB" w:rsidRDefault="007761C3" w:rsidP="00DD35F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5FB">
        <w:rPr>
          <w:rFonts w:ascii="Times New Roman" w:hAnsi="Times New Roman" w:cs="Times New Roman"/>
          <w:sz w:val="24"/>
          <w:szCs w:val="24"/>
        </w:rPr>
        <w:t>Ответчиком не представлены объективные доказательства, подтверждающие обоснованность иска, в связи с чем в удовлетворении иска отказано</w:t>
      </w:r>
    </w:p>
    <w:p w14:paraId="4120D38D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АО «F» (далее – Банк) как правопреемник АО «А» обратилось в суд к ответчикам К., М., Р., Д. о признании фактического принятия наследства наследником первой очереди К. Свои требования Банк мотивировал тем, что19 марта 2007 года между АО «А» и Н. заключен договор банковского займа на сумму 2 464 600 тенге, с предоставлением в залог принадлежащего заемщику жилого дома с земельным участком по адресу: Южно-Казахстанская область, город Туркестан, улица </w:t>
      </w:r>
      <w:proofErr w:type="spellStart"/>
      <w:r w:rsidRPr="00071A25">
        <w:rPr>
          <w:rFonts w:ascii="Times New Roman" w:hAnsi="Times New Roman" w:cs="Times New Roman"/>
          <w:sz w:val="24"/>
          <w:szCs w:val="24"/>
        </w:rPr>
        <w:t>Жангельдина</w:t>
      </w:r>
      <w:proofErr w:type="spellEnd"/>
      <w:r w:rsidRPr="00071A25">
        <w:rPr>
          <w:rFonts w:ascii="Times New Roman" w:hAnsi="Times New Roman" w:cs="Times New Roman"/>
          <w:sz w:val="24"/>
          <w:szCs w:val="24"/>
        </w:rPr>
        <w:t xml:space="preserve">, дом, 5 (далее – спорный дом). Решением суда от 10 августа 2012 года с ИП Н. в пользу АО «А» взыскана задолженность в размере 3 487 098 тенге. АО Заемщик Н. умер 20 июля 2014 года. </w:t>
      </w:r>
    </w:p>
    <w:p w14:paraId="4C5E7B2F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Его супруга И. умерла 6 июня 2014 года. Наследниками после смерти Н. являются дети К., М., Р., Д. Наследственное дело после смерти Н. заводилось. Согласно ответу Департамента внутренних дел (далее – ДВД) города Туркестан Южно-Казахстанской области от 2 марта 2017 года в спорном доме проживает К. со своей семьей, которым наследственные права на имущество не оформлены. </w:t>
      </w:r>
    </w:p>
    <w:p w14:paraId="618166B4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В связи с тем, что ответчик фактически принял наследство, в течение предоставленного законом срока не отказался от него, истец просил суд признать фактическое принятие наследства в виде спорного дома наследником первой очереди К. Решением Туркестанского городского суда от 21 сентября 2017 года, оставленным без изменения апелляционным постановлением судебной коллегии по гражданским делам Южно-Казахстанского областного суда от 8 декабря 2017 года, в удовлетворении иска отказано. </w:t>
      </w:r>
    </w:p>
    <w:p w14:paraId="15C023D6" w14:textId="16232C00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оставила без изменения судебные акты местных судов, а ходатайство представителя АО «F» – без удовлетворения по следующим основаниям. В силу пункта 2 статьи 1072-1 Гражданского Кодекса Республики Казахстан (далее – ГК) признается, пока не доказано иное, что наследник принял наследство, если он совершил действия, свидетельствующие о </w:t>
      </w:r>
      <w:hyperlink r:id="rId6" w:history="1">
        <w:r w:rsidRPr="00627C19">
          <w:rPr>
            <w:rStyle w:val="aa"/>
            <w:rFonts w:ascii="Times New Roman" w:hAnsi="Times New Roman" w:cs="Times New Roman"/>
            <w:sz w:val="24"/>
            <w:szCs w:val="24"/>
          </w:rPr>
          <w:t>фактическом принятии наследства</w:t>
        </w:r>
      </w:hyperlink>
      <w:r w:rsidRPr="00071A25">
        <w:rPr>
          <w:rFonts w:ascii="Times New Roman" w:hAnsi="Times New Roman" w:cs="Times New Roman"/>
          <w:sz w:val="24"/>
          <w:szCs w:val="24"/>
        </w:rPr>
        <w:t xml:space="preserve">, в частности, если наследник: - вступил во владение или в управление наследственным имуществом; - принял меры по сохранению наследственного имущества, защите его от посягательств или притязаний третьих лиц; - произвел за свой счет расходы на содержание наследственного имущества; - оплатил за свой счет долги наследодателя или получил от третьих лиц причитавшиеся наследодателю деньги. </w:t>
      </w:r>
    </w:p>
    <w:p w14:paraId="2D48BF7D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В обоснование своих доводов Банк сослался на ответ ДВД города Туркестан от 2 марта 2017 года о том, что в спорном доме проживает К. со своей семьей. По мнению истца, ответчик фактически принял наследство, в течение предоставленного законом срока не отказался от наследства. В этой связи Банк просил суд признать факт принятия наследства в виде спорного дома наследником первой очереди К. Суды первой и апелляционной инстанций пришли к выводу о том, что принятие наследства носит явочный характер. </w:t>
      </w:r>
    </w:p>
    <w:p w14:paraId="65D20ED5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Никто не вправе принудить наследника получить свидетельство о праве на наследство, поскольку в соответствии с пунктом 6 нормативного постановления Верховного Суда Республики Казахстан от 29 июня 2009 года № 5 «О некоторых вопросах применения судами законодательства о наследовании» это является правом наследника, а не обязанностью. В связи с чем в иске Банку было отказано. Кроме того, истец вправе применить другие способы защиты своего нарушенного права, предусмотренные статьей 9 ГК. </w:t>
      </w:r>
    </w:p>
    <w:p w14:paraId="188EDCDF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lastRenderedPageBreak/>
        <w:t xml:space="preserve">Далее, в решении суда первой инстанции указано, что в судебном заседании ответчик К. иск не признал и пояснил, что временно проживал в спорном доме. Кроме него, в этом же доме проживала и его сестра Д. и брат </w:t>
      </w:r>
      <w:proofErr w:type="gramStart"/>
      <w:r w:rsidRPr="00071A25">
        <w:rPr>
          <w:rFonts w:ascii="Times New Roman" w:hAnsi="Times New Roman" w:cs="Times New Roman"/>
          <w:sz w:val="24"/>
          <w:szCs w:val="24"/>
        </w:rPr>
        <w:t>М. И</w:t>
      </w:r>
      <w:proofErr w:type="gramEnd"/>
      <w:r w:rsidRPr="00071A25">
        <w:rPr>
          <w:rFonts w:ascii="Times New Roman" w:hAnsi="Times New Roman" w:cs="Times New Roman"/>
          <w:sz w:val="24"/>
          <w:szCs w:val="24"/>
        </w:rPr>
        <w:t xml:space="preserve"> они еще не решили, кто унаследует спорный дом после смерти родителей. </w:t>
      </w:r>
    </w:p>
    <w:p w14:paraId="39300078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Ответ ДВД города Туркестан основан лишь на данных опроса лиц, проживающих по вышеуказанному адресу, с приложением документов ответчика и его покойных родителей. По мнению суда первой инстанции, объективных доказательств принятия ответчиком наследственного имущества истец не представил. Апелляционная инстанция в этой части с судом первой инстанции не согласилась, указав, что ответчик К. в судебном заседании признал принятие наследства после смерти своих родителей. </w:t>
      </w:r>
    </w:p>
    <w:p w14:paraId="5EC17EF4" w14:textId="77777777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Однако на приложенном к материалам дела диске аудио- и видеозаписи судебного процесса имеется лишь запись оглашения судом первой инстанции судебного решения. Ход судебного разбирательства, в том числе пояснения ответчика К., не был записан. В этой связи утверждение суда апелляционной инстанции о том, что К. подтвердил фактическое принятие наследства, что он несет бремя содержания спорного дома, фактически ничем не подтверждено. </w:t>
      </w:r>
    </w:p>
    <w:p w14:paraId="153F0A9F" w14:textId="15F51C01" w:rsid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Между тем в соответствии с требованиями части 1 статьи 72 ГПК, каждая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возражения против доказательств в установленные судьей сроки, которые соответствуют </w:t>
      </w:r>
      <w:hyperlink r:id="rId7" w:history="1">
        <w:r w:rsidRPr="00071A25">
          <w:rPr>
            <w:rStyle w:val="aa"/>
            <w:rFonts w:ascii="Times New Roman" w:hAnsi="Times New Roman" w:cs="Times New Roman"/>
            <w:sz w:val="24"/>
            <w:szCs w:val="24"/>
          </w:rPr>
          <w:t>добросовестному ведению процесса и направлены на содействие</w:t>
        </w:r>
      </w:hyperlink>
      <w:r w:rsidRPr="00071A25">
        <w:rPr>
          <w:rFonts w:ascii="Times New Roman" w:hAnsi="Times New Roman" w:cs="Times New Roman"/>
          <w:sz w:val="24"/>
          <w:szCs w:val="24"/>
        </w:rPr>
        <w:t xml:space="preserve"> производству. </w:t>
      </w:r>
    </w:p>
    <w:p w14:paraId="00379CCD" w14:textId="40303A72" w:rsidR="00A81D5F" w:rsidRPr="00071A25" w:rsidRDefault="00280649" w:rsidP="00071A2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 xml:space="preserve">Банком не приложены объективные доказательства, подтверждающие обоснованность иска, а именно: адресные справки о месте жительства ответчика и членов его семьи, других наследников по закону, квитанции об оплате коммунальных услуг и </w:t>
      </w:r>
      <w:proofErr w:type="gramStart"/>
      <w:r w:rsidRPr="00071A25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="00CF5BD5" w:rsidRPr="00071A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71A2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71A2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71A2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71A2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74DD2" w14:textId="77777777" w:rsidR="000E7B84" w:rsidRDefault="000E7B84" w:rsidP="00702393">
      <w:pPr>
        <w:spacing w:after="0" w:line="240" w:lineRule="auto"/>
      </w:pPr>
      <w:r>
        <w:separator/>
      </w:r>
    </w:p>
  </w:endnote>
  <w:endnote w:type="continuationSeparator" w:id="0">
    <w:p w14:paraId="7739EBC9" w14:textId="77777777" w:rsidR="000E7B84" w:rsidRDefault="000E7B8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54758" w14:textId="77777777" w:rsidR="000E7B84" w:rsidRDefault="000E7B84" w:rsidP="00702393">
      <w:pPr>
        <w:spacing w:after="0" w:line="240" w:lineRule="auto"/>
      </w:pPr>
      <w:r>
        <w:separator/>
      </w:r>
    </w:p>
  </w:footnote>
  <w:footnote w:type="continuationSeparator" w:id="0">
    <w:p w14:paraId="54ED3819" w14:textId="77777777" w:rsidR="000E7B84" w:rsidRDefault="000E7B8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71A25"/>
    <w:rsid w:val="00083357"/>
    <w:rsid w:val="000E7B84"/>
    <w:rsid w:val="00102D7B"/>
    <w:rsid w:val="00152128"/>
    <w:rsid w:val="001539CF"/>
    <w:rsid w:val="00193E1B"/>
    <w:rsid w:val="001C5801"/>
    <w:rsid w:val="001E7ED8"/>
    <w:rsid w:val="002570B0"/>
    <w:rsid w:val="00280649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27C19"/>
    <w:rsid w:val="006B0A4D"/>
    <w:rsid w:val="006E2D0A"/>
    <w:rsid w:val="00702393"/>
    <w:rsid w:val="00722D19"/>
    <w:rsid w:val="007761C3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D35FB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71A2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71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2021-11-29T09:47:00Z</dcterms:modified>
</cp:coreProperties>
</file>