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577EA" w14:textId="77777777" w:rsidR="00B60F7E" w:rsidRPr="003E0880" w:rsidRDefault="00960DE2" w:rsidP="003E0880">
      <w:pPr>
        <w:jc w:val="center"/>
        <w:rPr>
          <w:rFonts w:ascii="Times New Roman" w:hAnsi="Times New Roman" w:cs="Times New Roman"/>
          <w:b/>
          <w:bCs/>
          <w:sz w:val="24"/>
          <w:szCs w:val="24"/>
        </w:rPr>
      </w:pPr>
      <w:r w:rsidRPr="003E0880">
        <w:rPr>
          <w:rFonts w:ascii="Times New Roman" w:hAnsi="Times New Roman" w:cs="Times New Roman"/>
          <w:b/>
          <w:bCs/>
          <w:sz w:val="24"/>
          <w:szCs w:val="24"/>
        </w:rPr>
        <w:t>Нарушение законодательства об оценочной деятельности Прекращение производства вследствие истечения сроков давности привлечения к административной ответственности</w:t>
      </w:r>
    </w:p>
    <w:p w14:paraId="3115C458" w14:textId="77777777" w:rsidR="00B60F7E" w:rsidRPr="003E0880" w:rsidRDefault="00B60F7E" w:rsidP="00A81D5F">
      <w:pPr>
        <w:jc w:val="both"/>
        <w:rPr>
          <w:rFonts w:ascii="Times New Roman" w:hAnsi="Times New Roman" w:cs="Times New Roman"/>
          <w:sz w:val="24"/>
          <w:szCs w:val="24"/>
        </w:rPr>
      </w:pPr>
    </w:p>
    <w:p w14:paraId="17FEAD26" w14:textId="77777777" w:rsidR="003E0880" w:rsidRDefault="00B60F7E" w:rsidP="003E0880">
      <w:pPr>
        <w:ind w:firstLine="720"/>
        <w:jc w:val="both"/>
        <w:rPr>
          <w:rFonts w:ascii="Times New Roman" w:hAnsi="Times New Roman" w:cs="Times New Roman"/>
          <w:sz w:val="24"/>
          <w:szCs w:val="24"/>
        </w:rPr>
      </w:pPr>
      <w:r w:rsidRPr="003E0880">
        <w:rPr>
          <w:rFonts w:ascii="Times New Roman" w:hAnsi="Times New Roman" w:cs="Times New Roman"/>
          <w:sz w:val="24"/>
          <w:szCs w:val="24"/>
        </w:rPr>
        <w:t xml:space="preserve">Товариществом по заказу АО «F» 18 апреля 2017 года составлены отчеты об оценке имущества должника ТОО «Г». Решением и частным определением Павлодарского городского суда от 26 июля 2017 года по гражданскому делу об обжаловании ТОО «Г» действий частного судебного исполнителя установлен факт нарушения товариществом законодательства об оценочной деятельности, что привело к существенному занижению рыночной стоимости оцениваемых объектов недвижимости. </w:t>
      </w:r>
    </w:p>
    <w:p w14:paraId="1E8C7E23" w14:textId="2596B52C" w:rsidR="003E0880" w:rsidRDefault="00B60F7E" w:rsidP="003E0880">
      <w:pPr>
        <w:ind w:firstLine="720"/>
        <w:jc w:val="both"/>
        <w:rPr>
          <w:rFonts w:ascii="Times New Roman" w:hAnsi="Times New Roman" w:cs="Times New Roman"/>
          <w:sz w:val="24"/>
          <w:szCs w:val="24"/>
        </w:rPr>
      </w:pPr>
      <w:r w:rsidRPr="003E0880">
        <w:rPr>
          <w:rFonts w:ascii="Times New Roman" w:hAnsi="Times New Roman" w:cs="Times New Roman"/>
          <w:sz w:val="24"/>
          <w:szCs w:val="24"/>
        </w:rPr>
        <w:t xml:space="preserve">По данному факту Департаментом юстиции города Алматы 11 сентября 2017 года в отношении товарищества составлен протокол об административном правонарушении по части 1 статьи 184 Кодекса Республики Казахстан об административных правонарушениях (далее – КоАП). Постановлением специализированного </w:t>
      </w:r>
      <w:hyperlink r:id="rId6" w:history="1">
        <w:r w:rsidRPr="00774CEA">
          <w:rPr>
            <w:rStyle w:val="aa"/>
            <w:rFonts w:ascii="Times New Roman" w:hAnsi="Times New Roman" w:cs="Times New Roman"/>
            <w:sz w:val="24"/>
            <w:szCs w:val="24"/>
          </w:rPr>
          <w:t>межрайонного административного суда города</w:t>
        </w:r>
      </w:hyperlink>
      <w:r w:rsidRPr="003E0880">
        <w:rPr>
          <w:rFonts w:ascii="Times New Roman" w:hAnsi="Times New Roman" w:cs="Times New Roman"/>
          <w:sz w:val="24"/>
          <w:szCs w:val="24"/>
        </w:rPr>
        <w:t xml:space="preserve"> Алматы от 27 сентября 2017 года Товарищество привлечено к административной ответственности за совершение правонарушения, предусмотренного частью 1 статьи 184 КоАП с наложением административного штрафа в размере 60 месячных расчетных показателей на сумму 136 140 тенге и приостановлением действия лицензии сроком на 2 месяца. </w:t>
      </w:r>
    </w:p>
    <w:p w14:paraId="53CE2AF8" w14:textId="77777777" w:rsidR="003E0880" w:rsidRDefault="00B60F7E" w:rsidP="003E0880">
      <w:pPr>
        <w:ind w:firstLine="720"/>
        <w:jc w:val="both"/>
        <w:rPr>
          <w:rFonts w:ascii="Times New Roman" w:hAnsi="Times New Roman" w:cs="Times New Roman"/>
          <w:sz w:val="24"/>
          <w:szCs w:val="24"/>
        </w:rPr>
      </w:pPr>
      <w:r w:rsidRPr="003E0880">
        <w:rPr>
          <w:rFonts w:ascii="Times New Roman" w:hAnsi="Times New Roman" w:cs="Times New Roman"/>
          <w:sz w:val="24"/>
          <w:szCs w:val="24"/>
        </w:rPr>
        <w:t xml:space="preserve">Постановлением Алматинского городского суда от 31 октября 2017 года указанное постановление оставлено без изменения. Согласно части 1 статьи 62 КоАП, лицо не подлежит привлечению к административной ответственности по истечении двух месяцев со дня совершения административного правонарушения. Правонарушение, вмененное товариществу, не подпадает под положения части 3 статьи 62 КоАП, поскольку относится к правонарушениям в области предпринимательской деятельности и не является длящимся. </w:t>
      </w:r>
    </w:p>
    <w:p w14:paraId="42639FD7" w14:textId="77777777" w:rsidR="003E0880" w:rsidRDefault="00B60F7E" w:rsidP="003E0880">
      <w:pPr>
        <w:ind w:firstLine="720"/>
        <w:jc w:val="both"/>
        <w:rPr>
          <w:rFonts w:ascii="Times New Roman" w:hAnsi="Times New Roman" w:cs="Times New Roman"/>
          <w:sz w:val="24"/>
          <w:szCs w:val="24"/>
        </w:rPr>
      </w:pPr>
      <w:r w:rsidRPr="003E0880">
        <w:rPr>
          <w:rFonts w:ascii="Times New Roman" w:hAnsi="Times New Roman" w:cs="Times New Roman"/>
          <w:sz w:val="24"/>
          <w:szCs w:val="24"/>
        </w:rPr>
        <w:t xml:space="preserve">Отчеты об оценке имущества составлены 18 апреля 2017 года, о чем свидетельствуют указанные на титульных листах даты их составления и утверждения. Вместе с тем протокол об административном правонарушении в отношении товарищества составлен 11 сентября 2017 года, то есть по истечении более четырех месяцев. Следовательно, срок давности привлечения товарищества к административной ответственности истек. </w:t>
      </w:r>
    </w:p>
    <w:p w14:paraId="00379CCD" w14:textId="3C3610EB" w:rsidR="00A81D5F" w:rsidRPr="003E0880" w:rsidRDefault="00B60F7E" w:rsidP="003E0880">
      <w:pPr>
        <w:ind w:firstLine="720"/>
        <w:jc w:val="both"/>
        <w:rPr>
          <w:rFonts w:ascii="Times New Roman" w:hAnsi="Times New Roman" w:cs="Times New Roman"/>
          <w:sz w:val="24"/>
          <w:szCs w:val="24"/>
        </w:rPr>
      </w:pPr>
      <w:r w:rsidRPr="003E0880">
        <w:rPr>
          <w:rFonts w:ascii="Times New Roman" w:hAnsi="Times New Roman" w:cs="Times New Roman"/>
          <w:sz w:val="24"/>
          <w:szCs w:val="24"/>
        </w:rPr>
        <w:t xml:space="preserve">В соответствии с подпунктом 5 части 1 статьи 741 КоАП производство по делу об административном правонарушении не может быть начато, а начатое подлежит прекращению в случае истечения сроков давности привлечения к административной ответственности. Специализированная судебная коллегия Верховного </w:t>
      </w:r>
      <w:hyperlink r:id="rId7" w:history="1">
        <w:r w:rsidRPr="003E0880">
          <w:rPr>
            <w:rStyle w:val="aa"/>
            <w:rFonts w:ascii="Times New Roman" w:hAnsi="Times New Roman" w:cs="Times New Roman"/>
            <w:sz w:val="24"/>
            <w:szCs w:val="24"/>
          </w:rPr>
          <w:t>Суда отменила судебные акты местных</w:t>
        </w:r>
      </w:hyperlink>
      <w:r w:rsidRPr="003E0880">
        <w:rPr>
          <w:rFonts w:ascii="Times New Roman" w:hAnsi="Times New Roman" w:cs="Times New Roman"/>
          <w:sz w:val="24"/>
          <w:szCs w:val="24"/>
        </w:rPr>
        <w:t xml:space="preserve"> судов, производство по делу об административном правонарушении в отношении Товарищества с ограниченной ответственностью «Э» по части 1 статьи 184 Кодекса Республики Казахстан об административных правонарушениях прекращено в связи с истечением срока давности привлечения к административной ответственности.</w:t>
      </w:r>
      <w:r w:rsidR="00CF5BD5" w:rsidRPr="003E0880">
        <w:rPr>
          <w:rFonts w:ascii="Times New Roman" w:hAnsi="Times New Roman" w:cs="Times New Roman"/>
          <w:sz w:val="24"/>
          <w:szCs w:val="24"/>
        </w:rPr>
        <w:t xml:space="preserve"> </w:t>
      </w:r>
    </w:p>
    <w:p w14:paraId="7EA7FA65" w14:textId="0D3DEF47" w:rsidR="00F173BA" w:rsidRPr="003E0880" w:rsidRDefault="00F173BA" w:rsidP="002570B0">
      <w:pPr>
        <w:rPr>
          <w:rFonts w:ascii="Times New Roman" w:hAnsi="Times New Roman" w:cs="Times New Roman"/>
          <w:sz w:val="24"/>
          <w:szCs w:val="24"/>
        </w:rPr>
      </w:pPr>
    </w:p>
    <w:p w14:paraId="1C113091" w14:textId="5A80DFE0" w:rsidR="00F173BA" w:rsidRPr="003E0880" w:rsidRDefault="00F173BA" w:rsidP="002570B0">
      <w:pPr>
        <w:rPr>
          <w:rFonts w:ascii="Times New Roman" w:hAnsi="Times New Roman" w:cs="Times New Roman"/>
          <w:sz w:val="24"/>
          <w:szCs w:val="24"/>
        </w:rPr>
      </w:pPr>
    </w:p>
    <w:p w14:paraId="1D196CDE" w14:textId="737247FA" w:rsidR="00F173BA" w:rsidRPr="003E0880" w:rsidRDefault="00F173BA" w:rsidP="002570B0">
      <w:pPr>
        <w:rPr>
          <w:rFonts w:ascii="Times New Roman" w:hAnsi="Times New Roman" w:cs="Times New Roman"/>
          <w:sz w:val="24"/>
          <w:szCs w:val="24"/>
        </w:rPr>
      </w:pPr>
    </w:p>
    <w:p w14:paraId="02403F08" w14:textId="75BEB719" w:rsidR="00F173BA" w:rsidRPr="003E0880" w:rsidRDefault="00F173BA" w:rsidP="002570B0">
      <w:pPr>
        <w:rPr>
          <w:rFonts w:ascii="Times New Roman" w:hAnsi="Times New Roman" w:cs="Times New Roman"/>
          <w:sz w:val="24"/>
          <w:szCs w:val="24"/>
        </w:rPr>
      </w:pPr>
    </w:p>
    <w:p w14:paraId="308325D5" w14:textId="324F2E94" w:rsidR="00F173BA" w:rsidRPr="003E0880" w:rsidRDefault="00F173BA" w:rsidP="002570B0">
      <w:pPr>
        <w:rPr>
          <w:rFonts w:ascii="Times New Roman" w:hAnsi="Times New Roman" w:cs="Times New Roman"/>
          <w:sz w:val="24"/>
          <w:szCs w:val="24"/>
        </w:rPr>
      </w:pPr>
    </w:p>
    <w:p w14:paraId="22BAA135" w14:textId="6CC745FE" w:rsidR="00F173BA" w:rsidRPr="003E0880" w:rsidRDefault="00F173BA" w:rsidP="002570B0">
      <w:pPr>
        <w:rPr>
          <w:rFonts w:ascii="Times New Roman" w:hAnsi="Times New Roman" w:cs="Times New Roman"/>
          <w:sz w:val="24"/>
          <w:szCs w:val="24"/>
        </w:rPr>
      </w:pPr>
    </w:p>
    <w:p w14:paraId="33D51603" w14:textId="10BA4AEF" w:rsidR="00F173BA" w:rsidRPr="003E0880" w:rsidRDefault="00F173BA" w:rsidP="002570B0">
      <w:pPr>
        <w:rPr>
          <w:rFonts w:ascii="Times New Roman" w:hAnsi="Times New Roman" w:cs="Times New Roman"/>
          <w:sz w:val="24"/>
          <w:szCs w:val="24"/>
        </w:rPr>
      </w:pPr>
    </w:p>
    <w:p w14:paraId="55D95E22" w14:textId="0EFD17BF" w:rsidR="00F173BA" w:rsidRPr="003E0880" w:rsidRDefault="00F173BA" w:rsidP="002570B0">
      <w:pPr>
        <w:rPr>
          <w:rFonts w:ascii="Times New Roman" w:hAnsi="Times New Roman" w:cs="Times New Roman"/>
          <w:sz w:val="24"/>
          <w:szCs w:val="24"/>
        </w:rPr>
      </w:pPr>
    </w:p>
    <w:p w14:paraId="1E84A240" w14:textId="61513D00" w:rsidR="00F173BA" w:rsidRPr="003E0880" w:rsidRDefault="00F173BA" w:rsidP="002570B0">
      <w:pPr>
        <w:rPr>
          <w:rFonts w:ascii="Times New Roman" w:hAnsi="Times New Roman" w:cs="Times New Roman"/>
          <w:sz w:val="24"/>
          <w:szCs w:val="24"/>
        </w:rPr>
      </w:pPr>
    </w:p>
    <w:p w14:paraId="049E1B58" w14:textId="408BB97D" w:rsidR="00F173BA" w:rsidRPr="003E0880" w:rsidRDefault="00F173BA" w:rsidP="002570B0">
      <w:pPr>
        <w:rPr>
          <w:rFonts w:ascii="Times New Roman" w:hAnsi="Times New Roman" w:cs="Times New Roman"/>
          <w:sz w:val="24"/>
          <w:szCs w:val="24"/>
        </w:rPr>
      </w:pPr>
    </w:p>
    <w:p w14:paraId="3F19C72F" w14:textId="49CAEBA5" w:rsidR="00F173BA" w:rsidRPr="003E0880" w:rsidRDefault="00F173BA" w:rsidP="00F173BA">
      <w:pPr>
        <w:tabs>
          <w:tab w:val="left" w:pos="6948"/>
        </w:tabs>
        <w:rPr>
          <w:rFonts w:ascii="Times New Roman" w:hAnsi="Times New Roman" w:cs="Times New Roman"/>
          <w:sz w:val="24"/>
          <w:szCs w:val="24"/>
        </w:rPr>
      </w:pPr>
      <w:r w:rsidRPr="003E0880">
        <w:rPr>
          <w:rFonts w:ascii="Times New Roman" w:hAnsi="Times New Roman" w:cs="Times New Roman"/>
          <w:sz w:val="24"/>
          <w:szCs w:val="24"/>
        </w:rPr>
        <w:tab/>
      </w:r>
    </w:p>
    <w:sectPr w:rsidR="00F173BA" w:rsidRPr="003E088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0880"/>
    <w:rsid w:val="003E3623"/>
    <w:rsid w:val="00442855"/>
    <w:rsid w:val="00461793"/>
    <w:rsid w:val="005A3B78"/>
    <w:rsid w:val="006B0A4D"/>
    <w:rsid w:val="006E2D0A"/>
    <w:rsid w:val="00702393"/>
    <w:rsid w:val="00722D19"/>
    <w:rsid w:val="00774CEA"/>
    <w:rsid w:val="008A7236"/>
    <w:rsid w:val="008E7DF6"/>
    <w:rsid w:val="0091354D"/>
    <w:rsid w:val="00940023"/>
    <w:rsid w:val="0094655E"/>
    <w:rsid w:val="00960DE2"/>
    <w:rsid w:val="009E6904"/>
    <w:rsid w:val="00A23573"/>
    <w:rsid w:val="00A45B15"/>
    <w:rsid w:val="00A81D5F"/>
    <w:rsid w:val="00B31BDB"/>
    <w:rsid w:val="00B60F7E"/>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E0880"/>
    <w:rPr>
      <w:color w:val="0563C1" w:themeColor="hyperlink"/>
      <w:u w:val="single"/>
    </w:rPr>
  </w:style>
  <w:style w:type="character" w:styleId="ab">
    <w:name w:val="Unresolved Mention"/>
    <w:basedOn w:val="a0"/>
    <w:uiPriority w:val="99"/>
    <w:semiHidden/>
    <w:unhideWhenUsed/>
    <w:rsid w:val="003E0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435</Words>
  <Characters>2483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2021-10-13T17:24:00Z</dcterms:modified>
</cp:coreProperties>
</file>