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97C7" w14:textId="72B487DB" w:rsidR="0017089F" w:rsidRPr="00CA2080" w:rsidRDefault="00CA2080" w:rsidP="00CA20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080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CA2080">
        <w:rPr>
          <w:rFonts w:ascii="Times New Roman" w:hAnsi="Times New Roman" w:cs="Times New Roman"/>
          <w:b/>
          <w:bCs/>
          <w:sz w:val="24"/>
          <w:szCs w:val="24"/>
        </w:rPr>
        <w:t>осударственн</w:t>
      </w:r>
      <w:r w:rsidRPr="00CA2080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CA2080">
        <w:rPr>
          <w:rFonts w:ascii="Times New Roman" w:hAnsi="Times New Roman" w:cs="Times New Roman"/>
          <w:b/>
          <w:bCs/>
          <w:sz w:val="24"/>
          <w:szCs w:val="24"/>
        </w:rPr>
        <w:t xml:space="preserve"> пошлин</w:t>
      </w:r>
      <w:r w:rsidRPr="00CA208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A2080">
        <w:rPr>
          <w:rFonts w:ascii="Times New Roman" w:hAnsi="Times New Roman" w:cs="Times New Roman"/>
          <w:b/>
          <w:bCs/>
          <w:sz w:val="24"/>
          <w:szCs w:val="24"/>
        </w:rPr>
        <w:t xml:space="preserve"> при подаче иска в соответствии с ценой иска</w:t>
      </w:r>
    </w:p>
    <w:p w14:paraId="7689192D" w14:textId="77777777" w:rsidR="0017089F" w:rsidRDefault="0017089F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3B44B" w14:textId="01535FA6" w:rsidR="00CA4990" w:rsidRPr="0017089F" w:rsidRDefault="00DD02F4" w:rsidP="0017089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089F">
        <w:rPr>
          <w:rFonts w:ascii="Times New Roman" w:hAnsi="Times New Roman" w:cs="Times New Roman"/>
          <w:sz w:val="24"/>
          <w:szCs w:val="24"/>
        </w:rPr>
        <w:t>Положения части третьей статьи 105 ГПК об уплате государственной пошлины при подаче иска в соответствии с ценой иска применялись судами правильно. Вместе с тем по отдельным делам имеется недоплата госпошлины ввиду неправильного подсчета и эти недостатки судами не устранены.</w:t>
      </w:r>
    </w:p>
    <w:p w14:paraId="4D4E5FF2" w14:textId="63728B9E" w:rsidR="0017089F" w:rsidRDefault="00CA4990" w:rsidP="0017089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089F">
        <w:rPr>
          <w:rFonts w:ascii="Times New Roman" w:hAnsi="Times New Roman" w:cs="Times New Roman"/>
          <w:sz w:val="24"/>
          <w:szCs w:val="24"/>
        </w:rPr>
        <w:t xml:space="preserve">СМЭС Кызылординской области принято, но впоследствии оставлено без рассмотрения заявление ТОО к ГУ о </w:t>
      </w:r>
      <w:hyperlink r:id="rId6" w:history="1">
        <w:r w:rsidRPr="009F3B70">
          <w:rPr>
            <w:rStyle w:val="aa"/>
            <w:rFonts w:ascii="Times New Roman" w:hAnsi="Times New Roman" w:cs="Times New Roman"/>
            <w:sz w:val="24"/>
            <w:szCs w:val="24"/>
          </w:rPr>
          <w:t>признании незаконным и отмене уведомления об</w:t>
        </w:r>
      </w:hyperlink>
      <w:r w:rsidRPr="0017089F">
        <w:rPr>
          <w:rFonts w:ascii="Times New Roman" w:hAnsi="Times New Roman" w:cs="Times New Roman"/>
          <w:sz w:val="24"/>
          <w:szCs w:val="24"/>
        </w:rPr>
        <w:t xml:space="preserve"> устранении нарушений, выявленных органами государственных доходов по результатам камерального контроля. </w:t>
      </w:r>
    </w:p>
    <w:p w14:paraId="35E0FEF3" w14:textId="77777777" w:rsidR="0017089F" w:rsidRDefault="00CA4990" w:rsidP="0017089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089F">
        <w:rPr>
          <w:rFonts w:ascii="Times New Roman" w:hAnsi="Times New Roman" w:cs="Times New Roman"/>
          <w:sz w:val="24"/>
          <w:szCs w:val="24"/>
        </w:rPr>
        <w:t xml:space="preserve">При подаче заявления заявителем уплачена сумма государственной пошлины в размере 1061 тенге, тогда как в соответствии подпунктом 3 пункта 1 статьи 535 Налогового кодекса с подаваемых в суд исковых заявлений, заявлений особого искового производства, заявлений (жалоб) по делам особого производства, иных документов государственная пошлина взимается в следующем размере: с жалоб на неправомерные действия государственных органов и их должностных лиц, ущемляющие права юридических лиц, - 500 процентов. </w:t>
      </w:r>
    </w:p>
    <w:p w14:paraId="36FA558C" w14:textId="290E1656" w:rsidR="0017089F" w:rsidRDefault="00CA4990" w:rsidP="0017089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089F">
        <w:rPr>
          <w:rFonts w:ascii="Times New Roman" w:hAnsi="Times New Roman" w:cs="Times New Roman"/>
          <w:sz w:val="24"/>
          <w:szCs w:val="24"/>
        </w:rPr>
        <w:t xml:space="preserve">В деле по иску М. к АО о взыскании суммы и компенсации морального вреда, рассмотренного судом № 2 города Актау Мангистауской области 2 сентября 2016 года, судебный акт изменен постановлением </w:t>
      </w:r>
      <w:hyperlink r:id="rId7" w:history="1">
        <w:r w:rsidRPr="0017089F">
          <w:rPr>
            <w:rStyle w:val="aa"/>
            <w:rFonts w:ascii="Times New Roman" w:hAnsi="Times New Roman" w:cs="Times New Roman"/>
            <w:sz w:val="24"/>
            <w:szCs w:val="24"/>
          </w:rPr>
          <w:t>суда апелляционной инстанции. Иск был принят и</w:t>
        </w:r>
      </w:hyperlink>
      <w:r w:rsidRPr="0017089F">
        <w:rPr>
          <w:rFonts w:ascii="Times New Roman" w:hAnsi="Times New Roman" w:cs="Times New Roman"/>
          <w:sz w:val="24"/>
          <w:szCs w:val="24"/>
        </w:rPr>
        <w:t xml:space="preserve"> разрешен судом первой инстанции без предоставления истцом данных об уплате государственной пошлины в размере 1% по требованию о взыскании суммы. </w:t>
      </w:r>
    </w:p>
    <w:p w14:paraId="00379CCD" w14:textId="13A18865" w:rsidR="00A81D5F" w:rsidRPr="0017089F" w:rsidRDefault="00CA4990" w:rsidP="0017089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089F">
        <w:rPr>
          <w:rFonts w:ascii="Times New Roman" w:hAnsi="Times New Roman" w:cs="Times New Roman"/>
          <w:sz w:val="24"/>
          <w:szCs w:val="24"/>
        </w:rPr>
        <w:t>С истца в доход государства взыскана сумма недоплаченной государственной пошлины в размере 183812,23 тенге.</w:t>
      </w:r>
      <w:r w:rsidR="00CF5BD5" w:rsidRPr="001708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7089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7089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17089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7089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32953" w14:textId="77777777" w:rsidR="00BC2BB4" w:rsidRDefault="00BC2BB4" w:rsidP="00702393">
      <w:pPr>
        <w:spacing w:after="0" w:line="240" w:lineRule="auto"/>
      </w:pPr>
      <w:r>
        <w:separator/>
      </w:r>
    </w:p>
  </w:endnote>
  <w:endnote w:type="continuationSeparator" w:id="0">
    <w:p w14:paraId="74DE7D0B" w14:textId="77777777" w:rsidR="00BC2BB4" w:rsidRDefault="00BC2BB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F6FC" w14:textId="77777777" w:rsidR="00BC2BB4" w:rsidRDefault="00BC2BB4" w:rsidP="00702393">
      <w:pPr>
        <w:spacing w:after="0" w:line="240" w:lineRule="auto"/>
      </w:pPr>
      <w:r>
        <w:separator/>
      </w:r>
    </w:p>
  </w:footnote>
  <w:footnote w:type="continuationSeparator" w:id="0">
    <w:p w14:paraId="10A98D03" w14:textId="77777777" w:rsidR="00BC2BB4" w:rsidRDefault="00BC2BB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7089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9F3B70"/>
    <w:rsid w:val="00A23573"/>
    <w:rsid w:val="00A45B15"/>
    <w:rsid w:val="00A81D5F"/>
    <w:rsid w:val="00B31BDB"/>
    <w:rsid w:val="00BC2BB4"/>
    <w:rsid w:val="00BD7730"/>
    <w:rsid w:val="00C16D9C"/>
    <w:rsid w:val="00CA2080"/>
    <w:rsid w:val="00CA4990"/>
    <w:rsid w:val="00CB275A"/>
    <w:rsid w:val="00CF5BD5"/>
    <w:rsid w:val="00D02DFB"/>
    <w:rsid w:val="00DB660C"/>
    <w:rsid w:val="00DD02F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7089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0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2021-11-26T15:36:00Z</dcterms:modified>
</cp:coreProperties>
</file>