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65EF60EB" w:rsidR="00A81D5F" w:rsidRPr="008869B4" w:rsidRDefault="00104E42" w:rsidP="008869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69B4">
        <w:rPr>
          <w:rFonts w:ascii="Times New Roman" w:hAnsi="Times New Roman" w:cs="Times New Roman"/>
          <w:b/>
          <w:bCs/>
          <w:sz w:val="24"/>
          <w:szCs w:val="24"/>
        </w:rPr>
        <w:t xml:space="preserve">Монополистическая деятельность Производство по административному делу прекращено ввиду отсутствия </w:t>
      </w:r>
      <w:proofErr w:type="spellStart"/>
      <w:r w:rsidRPr="008869B4">
        <w:rPr>
          <w:rFonts w:ascii="Times New Roman" w:hAnsi="Times New Roman" w:cs="Times New Roman"/>
          <w:b/>
          <w:bCs/>
          <w:sz w:val="24"/>
          <w:szCs w:val="24"/>
        </w:rPr>
        <w:t>антиконкурентных</w:t>
      </w:r>
      <w:proofErr w:type="spellEnd"/>
      <w:r w:rsidRPr="008869B4">
        <w:rPr>
          <w:rFonts w:ascii="Times New Roman" w:hAnsi="Times New Roman" w:cs="Times New Roman"/>
          <w:b/>
          <w:bCs/>
          <w:sz w:val="24"/>
          <w:szCs w:val="24"/>
        </w:rPr>
        <w:t xml:space="preserve"> и согласованных действий</w:t>
      </w:r>
    </w:p>
    <w:p w14:paraId="50DA70D3" w14:textId="67272F62" w:rsidR="003527A7" w:rsidRPr="008869B4" w:rsidRDefault="003527A7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57788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Постановлением специализированного межрайонного административного суда города Астана от 6 ноября 2017 года Товарищество признано виновным в совершении административного правонарушения, предусмотренного частью 2 статьи 159 Кодекса Республики Казахстан об административных правонарушениях (далее – КоАП), с наложением штрафа в размере пяти процентов от дохода (выручки) в 50 150 729 тенге, полученного в результате осуществления монополистической деятельности, в сумме 2 507 536 тенге. </w:t>
      </w:r>
    </w:p>
    <w:p w14:paraId="706708F7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Постановлением суда города Астана от 21 декабря 2017 года указанное постановление оставлено без изменения. В представлении Председателя Верховного Суда Республики Казахстан предлагается пересмотреть вступившее в законную силу судебное постановление ввиду допущенного нарушения единообразия в толковании и применении судами норм права. В возражении на ходатайство представитель уполномоченного органа просит постановления судов оставить без изменения, ходатайство Товарищества - без удовлетворения. </w:t>
      </w:r>
    </w:p>
    <w:p w14:paraId="32E89E28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Суды обосновали виновность Товарищества в совершении административного правонарушения по части 2 статьи 159 КоАП мотивировали тем, что им допущены </w:t>
      </w:r>
      <w:proofErr w:type="spellStart"/>
      <w:r w:rsidRPr="008869B4">
        <w:rPr>
          <w:rFonts w:ascii="Times New Roman" w:hAnsi="Times New Roman" w:cs="Times New Roman"/>
          <w:sz w:val="24"/>
          <w:szCs w:val="24"/>
        </w:rPr>
        <w:t>антиконкурентные</w:t>
      </w:r>
      <w:proofErr w:type="spellEnd"/>
      <w:r w:rsidRPr="008869B4">
        <w:rPr>
          <w:rFonts w:ascii="Times New Roman" w:hAnsi="Times New Roman" w:cs="Times New Roman"/>
          <w:sz w:val="24"/>
          <w:szCs w:val="24"/>
        </w:rPr>
        <w:t xml:space="preserve">, согласованные с другими субъектами рынка действия, запрещенные Предпринимательским кодексом Республики Казахстан (далее – Кодекс), выразившиеся в необоснованном повышении и поддержании розничной цены по реализации дизельного топлива в период с 7, 9, 28 сентября 2016 года, при наличии остатков дизельного топлива (летнее), приобретенного по старой закупочной цене. </w:t>
      </w:r>
    </w:p>
    <w:p w14:paraId="5125D886" w14:textId="076A9E5B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Указанные выводы судов не соответствуют закону и обстоятельствам, имеющим значение для дела. Согласно части 2 статьи 159 КоАП ответственность по данной статье предусмотрена за </w:t>
      </w:r>
      <w:proofErr w:type="spellStart"/>
      <w:r w:rsidRPr="008869B4">
        <w:rPr>
          <w:rFonts w:ascii="Times New Roman" w:hAnsi="Times New Roman" w:cs="Times New Roman"/>
          <w:sz w:val="24"/>
          <w:szCs w:val="24"/>
        </w:rPr>
        <w:t>антиконкурентные</w:t>
      </w:r>
      <w:proofErr w:type="spellEnd"/>
      <w:r w:rsidRPr="008869B4">
        <w:rPr>
          <w:rFonts w:ascii="Times New Roman" w:hAnsi="Times New Roman" w:cs="Times New Roman"/>
          <w:sz w:val="24"/>
          <w:szCs w:val="24"/>
        </w:rPr>
        <w:t xml:space="preserve">, согласованные действия субъектов рынка, запрещенные Кодексом, если эти действия не </w:t>
      </w:r>
      <w:hyperlink r:id="rId6" w:history="1">
        <w:r w:rsidRPr="001516FB">
          <w:rPr>
            <w:rStyle w:val="aa"/>
            <w:rFonts w:ascii="Times New Roman" w:hAnsi="Times New Roman" w:cs="Times New Roman"/>
            <w:sz w:val="24"/>
            <w:szCs w:val="24"/>
          </w:rPr>
          <w:t>содержат признаков уголовно наказуемого деяния</w:t>
        </w:r>
      </w:hyperlink>
      <w:r w:rsidRPr="008869B4">
        <w:rPr>
          <w:rFonts w:ascii="Times New Roman" w:hAnsi="Times New Roman" w:cs="Times New Roman"/>
          <w:sz w:val="24"/>
          <w:szCs w:val="24"/>
        </w:rPr>
        <w:t xml:space="preserve">. Диспозиция названной статьи является бланкетной (отсылочной), в которой четко установлено, что ответственность субъекта рынка наступает при нарушении им требований Кодекса. </w:t>
      </w:r>
    </w:p>
    <w:p w14:paraId="2999A27B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Вместе с тем в соответствии с пунктом 2 статьи 170 Кодекса действия субъектов рынка могут быть признаны согласованными, если они удовлетворяют в совокупности следующим условиям: результат таких действий соответствует интересам каждого из субъектов рынка; действия субъектов рынка заранее известны каждому из них; действия каждого из указанных субъектов рынка вызваны действиями иных субъектов рынка, участвующих в согласованных действиях, и не являются следствием обстоятельств, в равной мере влияющих на данные субъекты рынка; совокупная доля участвующих в них субъектов рынка на соответствующем товарном рынке составляет тридцать пять и более процентов. </w:t>
      </w:r>
    </w:p>
    <w:p w14:paraId="0B1E063F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При отсутствии одного из этих условий оснований для признания действий субъектов рынка </w:t>
      </w:r>
      <w:proofErr w:type="spellStart"/>
      <w:r w:rsidRPr="008869B4">
        <w:rPr>
          <w:rFonts w:ascii="Times New Roman" w:hAnsi="Times New Roman" w:cs="Times New Roman"/>
          <w:sz w:val="24"/>
          <w:szCs w:val="24"/>
        </w:rPr>
        <w:t>антиконкурентными</w:t>
      </w:r>
      <w:proofErr w:type="spellEnd"/>
      <w:r w:rsidRPr="008869B4">
        <w:rPr>
          <w:rFonts w:ascii="Times New Roman" w:hAnsi="Times New Roman" w:cs="Times New Roman"/>
          <w:sz w:val="24"/>
          <w:szCs w:val="24"/>
        </w:rPr>
        <w:t xml:space="preserve"> и согласованными не имеется, соответственно в этом случае нельзя утверждать о наличии в действиях Товарищества состава административного правонарушения, предусмотренного частью 2 статьи 159 КоАП. Как следует из заключения по результатам расследования от 31 августа 2017 года, Товарищество 7 сентября 2016 года повысило цену дизельного топлива с 120 до 121 тенге. При этом стоимость в размере 121 тенге АО «К» была установлена 2 сентября 2016 года. </w:t>
      </w:r>
    </w:p>
    <w:p w14:paraId="1D27CCCF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lastRenderedPageBreak/>
        <w:t xml:space="preserve">Следующее повышение цены у Товарищества произошло 9 сентября 2016 года с 121 до 128 тенге. По такой цене ТОО «S» начало реализовать дизельное топливо с 22 сентября 2016 года. Таким образом, повышение цен на дизельное топливо у субъектов рынка произошло в разное время, что подтверждает отсутствие какой-либо согласованности между субъектами рынка. Выводы заключения уполномоченного органа о том, что Товарищество совместно с другими субъектами рынка в целях удовлетворения своих коммерческих интересов преднамеренно создало ситуацию, при которой покупателям выбрать другого розничного реализатора является экономически нецелесообразным, не соответствуют фактическим обстоятельствам дела. </w:t>
      </w:r>
    </w:p>
    <w:p w14:paraId="743EBF78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Так, на момент повышения цен на дизельное топливо с 120 до 121 тенге и в последующие дни цена на данный вид топлива у ТОО «F» составляла 120 тенге, у ТОО «Г» - 118 тенге, у ТОО «S» - 117 тенге. Данное обстоятельство свидетельствует о том, что у покупателя была свобода выбора и возможность приобрести дизельное топливо по более низкой цене у других субъектов. </w:t>
      </w:r>
    </w:p>
    <w:p w14:paraId="274071EE" w14:textId="77777777" w:rsid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Монопольный доход – доход, полученный субъектом рынка в результате осуществления монополистической деятельности, ограниченной Кодексом. В соответствии со статьей 225 Кодекса монопольный доход может быть получен субъектом рынка в результате согласованных действий субъектов рынка. Вместе с тем согласно заключению по результатам расследования монопольный доход за проверяемый период у Товарищества отсутствует. Приведенные обстоятельства свидетельствуют об отсутствии в действиях Товарищества состава вмененного административного правонарушения, предусмотренного частью 2 статьи 159 КоАП, а потому правовых оснований для привлечения Товарищества к административной ответственности по данной статье не имеется. </w:t>
      </w:r>
    </w:p>
    <w:p w14:paraId="6551AF8C" w14:textId="02DCAF3F" w:rsidR="003527A7" w:rsidRPr="008869B4" w:rsidRDefault="003527A7" w:rsidP="008869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 xml:space="preserve">Специализированная судебная коллегия Верховного Суда отменила судебные акты местных судов, </w:t>
      </w:r>
      <w:hyperlink r:id="rId7" w:history="1">
        <w:r w:rsidRPr="008869B4">
          <w:rPr>
            <w:rStyle w:val="aa"/>
            <w:rFonts w:ascii="Times New Roman" w:hAnsi="Times New Roman" w:cs="Times New Roman"/>
            <w:sz w:val="24"/>
            <w:szCs w:val="24"/>
          </w:rPr>
          <w:t>производство по делу об административном правонарушении</w:t>
        </w:r>
      </w:hyperlink>
      <w:r w:rsidRPr="008869B4">
        <w:rPr>
          <w:rFonts w:ascii="Times New Roman" w:hAnsi="Times New Roman" w:cs="Times New Roman"/>
          <w:sz w:val="24"/>
          <w:szCs w:val="24"/>
        </w:rPr>
        <w:t xml:space="preserve"> в отношении товарищества с ограниченной ответственностью «I» прекращено за отсутствием в его действиях состава административного правонарушения, предусмотренного частью 2 статьи 159 Кодекса Республики Казахстан об административных правонарушениях. Представление Председателя Верховного Суда Республики Казахстан удовлетворено.</w:t>
      </w:r>
    </w:p>
    <w:p w14:paraId="7EA7FA65" w14:textId="0D3DEF47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869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869B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8869B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869B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8073C" w14:textId="77777777" w:rsidR="00D14528" w:rsidRDefault="00D14528" w:rsidP="00702393">
      <w:pPr>
        <w:spacing w:after="0" w:line="240" w:lineRule="auto"/>
      </w:pPr>
      <w:r>
        <w:separator/>
      </w:r>
    </w:p>
  </w:endnote>
  <w:endnote w:type="continuationSeparator" w:id="0">
    <w:p w14:paraId="46B666E9" w14:textId="77777777" w:rsidR="00D14528" w:rsidRDefault="00D1452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B46D6" w14:textId="77777777" w:rsidR="00D14528" w:rsidRDefault="00D14528" w:rsidP="00702393">
      <w:pPr>
        <w:spacing w:after="0" w:line="240" w:lineRule="auto"/>
      </w:pPr>
      <w:r>
        <w:separator/>
      </w:r>
    </w:p>
  </w:footnote>
  <w:footnote w:type="continuationSeparator" w:id="0">
    <w:p w14:paraId="00FE8F9C" w14:textId="77777777" w:rsidR="00D14528" w:rsidRDefault="00D1452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04E42"/>
    <w:rsid w:val="001516F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527A7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869B4"/>
    <w:rsid w:val="008A7236"/>
    <w:rsid w:val="008E7DF6"/>
    <w:rsid w:val="0091354D"/>
    <w:rsid w:val="00940023"/>
    <w:rsid w:val="0094655E"/>
    <w:rsid w:val="009E6904"/>
    <w:rsid w:val="00A23573"/>
    <w:rsid w:val="00A45B15"/>
    <w:rsid w:val="00A55469"/>
    <w:rsid w:val="00A81D5F"/>
    <w:rsid w:val="00B31BDB"/>
    <w:rsid w:val="00BD7730"/>
    <w:rsid w:val="00C16D9C"/>
    <w:rsid w:val="00CB275A"/>
    <w:rsid w:val="00CF5BD5"/>
    <w:rsid w:val="00D02DFB"/>
    <w:rsid w:val="00D14528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869B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86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2021-11-26T14:27:00Z</dcterms:modified>
</cp:coreProperties>
</file>