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A97AB" w14:textId="77777777" w:rsidR="00962EE1" w:rsidRPr="00AB4286" w:rsidRDefault="002242A6" w:rsidP="00AB428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4286">
        <w:rPr>
          <w:rFonts w:ascii="Times New Roman" w:hAnsi="Times New Roman" w:cs="Times New Roman"/>
          <w:b/>
          <w:bCs/>
          <w:sz w:val="24"/>
          <w:szCs w:val="24"/>
        </w:rPr>
        <w:t>О возврате самовольно захваченных земель и сносе самовольных построек</w:t>
      </w:r>
    </w:p>
    <w:p w14:paraId="6D206057" w14:textId="77777777" w:rsidR="00AB4286" w:rsidRDefault="00962EE1" w:rsidP="00AB428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B4286">
        <w:rPr>
          <w:rFonts w:ascii="Times New Roman" w:hAnsi="Times New Roman" w:cs="Times New Roman"/>
          <w:sz w:val="24"/>
          <w:szCs w:val="24"/>
        </w:rPr>
        <w:t xml:space="preserve">При рассмотрении исков о возврате самовольно захваченных земель и сносе самовольных построек суды должны учитывать, что самовольной постройкой являются жилой дом, другое строение, сооружение или иное недвижимое имущество, созданные на несформированной в земельные участки земле, принадлежащей государству, на земельном участке, который не принадлежит лицу, осуществившему постройку, а также созданные без получения на это разрешений, необходимых в соответствии с земельным законодательством Республики Казахстан, законодательством Республики Казахстан об архитектурной, градостроительной и строительной деятельности в Республике Казахстан и иным законодательством Республики Казахстан. Пример. </w:t>
      </w:r>
    </w:p>
    <w:p w14:paraId="017FB2C9" w14:textId="57BCD6E3" w:rsidR="00AB4286" w:rsidRDefault="00962EE1" w:rsidP="00AB428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B4286">
        <w:rPr>
          <w:rFonts w:ascii="Times New Roman" w:hAnsi="Times New Roman" w:cs="Times New Roman"/>
          <w:sz w:val="24"/>
          <w:szCs w:val="24"/>
        </w:rPr>
        <w:t xml:space="preserve">Решением Енбекшиказахского районного суда от 28 декабря 2015 года иск Г. к А. и З. о </w:t>
      </w:r>
      <w:hyperlink r:id="rId6" w:history="1">
        <w:r w:rsidRPr="00F1774A">
          <w:rPr>
            <w:rStyle w:val="aa"/>
            <w:rFonts w:ascii="Times New Roman" w:hAnsi="Times New Roman" w:cs="Times New Roman"/>
            <w:sz w:val="24"/>
            <w:szCs w:val="24"/>
          </w:rPr>
          <w:t>сносе самовольно возведенных строений</w:t>
        </w:r>
      </w:hyperlink>
      <w:r w:rsidRPr="00AB4286">
        <w:rPr>
          <w:rFonts w:ascii="Times New Roman" w:hAnsi="Times New Roman" w:cs="Times New Roman"/>
          <w:sz w:val="24"/>
          <w:szCs w:val="24"/>
        </w:rPr>
        <w:t xml:space="preserve"> удовлетворен частично, постановлено: обязать А. снести за свой счет крышу (шифер, балки) пристройки к квартире № 2, З., снести за свой счет крышу (шифер, балки) пристройки к квартире № 1, расположенных по адресу: Енбекшиказахский район, село </w:t>
      </w:r>
      <w:proofErr w:type="spellStart"/>
      <w:r w:rsidRPr="00AB4286">
        <w:rPr>
          <w:rFonts w:ascii="Times New Roman" w:hAnsi="Times New Roman" w:cs="Times New Roman"/>
          <w:sz w:val="24"/>
          <w:szCs w:val="24"/>
        </w:rPr>
        <w:t>Байдибек</w:t>
      </w:r>
      <w:proofErr w:type="spellEnd"/>
      <w:r w:rsidRPr="00AB4286">
        <w:rPr>
          <w:rFonts w:ascii="Times New Roman" w:hAnsi="Times New Roman" w:cs="Times New Roman"/>
          <w:sz w:val="24"/>
          <w:szCs w:val="24"/>
        </w:rPr>
        <w:t xml:space="preserve"> би, улица </w:t>
      </w:r>
      <w:proofErr w:type="spellStart"/>
      <w:r w:rsidRPr="00AB4286">
        <w:rPr>
          <w:rFonts w:ascii="Times New Roman" w:hAnsi="Times New Roman" w:cs="Times New Roman"/>
          <w:sz w:val="24"/>
          <w:szCs w:val="24"/>
        </w:rPr>
        <w:t>Байболова</w:t>
      </w:r>
      <w:proofErr w:type="spellEnd"/>
      <w:r w:rsidRPr="00AB4286">
        <w:rPr>
          <w:rFonts w:ascii="Times New Roman" w:hAnsi="Times New Roman" w:cs="Times New Roman"/>
          <w:sz w:val="24"/>
          <w:szCs w:val="24"/>
        </w:rPr>
        <w:t xml:space="preserve">, дом 317. В остальной части в иске отказано. Установлено, что стороны проживают в многоквартирном доме, при этом согласно заключению АОФ РГП «Н» и Отдела архитектуры и градостроительства земельный участок истца площадью 0,0632 га (квартира № 4) координирован. </w:t>
      </w:r>
    </w:p>
    <w:p w14:paraId="14E61891" w14:textId="77777777" w:rsidR="00AB4286" w:rsidRDefault="00962EE1" w:rsidP="00AB428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B4286">
        <w:rPr>
          <w:rFonts w:ascii="Times New Roman" w:hAnsi="Times New Roman" w:cs="Times New Roman"/>
          <w:sz w:val="24"/>
          <w:szCs w:val="24"/>
        </w:rPr>
        <w:t xml:space="preserve">Ответчиками земельные участки не координированы, и в государственных актах на земельный участок указаны предыдущие собственники участков. На земельных участках, на которых расположены квартиры № 1 и № 2, ответчиками возведены пристройки к многоквартирному дому. При этом ответчики произвели реконструкцию общей кровли без учета нагрузки, которые могут привести к обрушению общей крыши, всего сооружения  или его части. Возведенные покрытия (крыши) пристроек без согласования с уполномоченными органами и истцом влекут угрозу для жизни и здоровья истца и подлежат сносу, что согласуется с положениями пункта 3 статьи 244 Гражданского кодекса. </w:t>
      </w:r>
    </w:p>
    <w:p w14:paraId="4281B0D4" w14:textId="77777777" w:rsidR="00AB4286" w:rsidRDefault="00962EE1" w:rsidP="00AB428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B4286">
        <w:rPr>
          <w:rFonts w:ascii="Times New Roman" w:hAnsi="Times New Roman" w:cs="Times New Roman"/>
          <w:sz w:val="24"/>
          <w:szCs w:val="24"/>
        </w:rPr>
        <w:t xml:space="preserve">Таким образом, суд апелляционной инстанции пришел к выводу о том, что самовольная постройка ответчиков нарушает права и охраняемые законом интересы истца, в связи с чем решение суда в части отказа в удовлетворении требований о сносе самовольно возведенных строений отменено с вынесением в этой части нового решения об удовлетворении иска в полном объеме. Как правило, иски о сносе незаконных строений и сооружений, возведенных без получения разрешений в порядке, предусмотренном земельным законодательством и законодательством об архитектурной, градостроительной и строительной деятельности, возложении обязанностей на собственников использовать земельные участки по целевому назначению подают в суды акиматы, отделы земельных отношений, отделы архитектуры и градостроительства. </w:t>
      </w:r>
    </w:p>
    <w:p w14:paraId="60581C34" w14:textId="77777777" w:rsidR="00AB4286" w:rsidRDefault="00962EE1" w:rsidP="00AB428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B4286">
        <w:rPr>
          <w:rFonts w:ascii="Times New Roman" w:hAnsi="Times New Roman" w:cs="Times New Roman"/>
          <w:sz w:val="24"/>
          <w:szCs w:val="24"/>
        </w:rPr>
        <w:t xml:space="preserve">Право вышеназванных уполномоченных органов на подачу исков о сносе самовольных построек вызывает споры, с учетом того, что государственный контроль за целевым использованием земель осуществляет уполномоченный орган по контролю за использованием и охраной земель, архитектурно-строительный контроль возложен на орган государственного архитектурно-строительного контроля и надзора, которые в соответствии с Предпринимательским кодексом вправе проводить проверки и по результатам проверок принимать соответствующие меры реагирования. </w:t>
      </w:r>
    </w:p>
    <w:p w14:paraId="1A7DE937" w14:textId="662D3E9C" w:rsidR="00AB4286" w:rsidRDefault="00962EE1" w:rsidP="00AB428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B4286">
        <w:rPr>
          <w:rFonts w:ascii="Times New Roman" w:hAnsi="Times New Roman" w:cs="Times New Roman"/>
          <w:sz w:val="24"/>
          <w:szCs w:val="24"/>
        </w:rPr>
        <w:t xml:space="preserve">В этой связи встает вопрос о необходимости законодательно закрепить за акиматами, отделом </w:t>
      </w:r>
      <w:hyperlink r:id="rId7" w:history="1">
        <w:r w:rsidRPr="00AB4286">
          <w:rPr>
            <w:rStyle w:val="aa"/>
            <w:rFonts w:ascii="Times New Roman" w:hAnsi="Times New Roman" w:cs="Times New Roman"/>
            <w:sz w:val="24"/>
            <w:szCs w:val="24"/>
          </w:rPr>
          <w:t>земельных отношений, отделом архитектуры и градостроительства право</w:t>
        </w:r>
      </w:hyperlink>
      <w:r w:rsidRPr="00AB4286">
        <w:rPr>
          <w:rFonts w:ascii="Times New Roman" w:hAnsi="Times New Roman" w:cs="Times New Roman"/>
          <w:sz w:val="24"/>
          <w:szCs w:val="24"/>
        </w:rPr>
        <w:t xml:space="preserve"> на </w:t>
      </w:r>
      <w:r w:rsidRPr="00AB4286">
        <w:rPr>
          <w:rFonts w:ascii="Times New Roman" w:hAnsi="Times New Roman" w:cs="Times New Roman"/>
          <w:sz w:val="24"/>
          <w:szCs w:val="24"/>
        </w:rPr>
        <w:lastRenderedPageBreak/>
        <w:t xml:space="preserve">предъявление иска о сносе самовольных строений и сооружений, возведенных без получения разрешений. </w:t>
      </w:r>
    </w:p>
    <w:p w14:paraId="00379CCD" w14:textId="2F3EE257" w:rsidR="00A81D5F" w:rsidRPr="00AB4286" w:rsidRDefault="00962EE1" w:rsidP="00AB428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B4286">
        <w:rPr>
          <w:rFonts w:ascii="Times New Roman" w:hAnsi="Times New Roman" w:cs="Times New Roman"/>
          <w:sz w:val="24"/>
          <w:szCs w:val="24"/>
        </w:rPr>
        <w:t>Право собственности застройщика на самовольную постройку на не принадлежащем ему земельном участке, за исключением земель, принадлежащих государству, может признаваться судом при наличии согласия на это собственника земельного участка с выплатой последнему компенсации при условии соответствия постройки требованиям законодательства Республики Казахстан об архитектурной, градостроительной и строительной деятельности.</w:t>
      </w:r>
      <w:r w:rsidR="00CF5BD5" w:rsidRPr="00AB428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AB428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AB428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AB428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AB428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AB428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AB428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AB428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AB428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AB428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AB428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AB4286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AB4286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AB4286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3188C" w14:textId="77777777" w:rsidR="001E7ED8" w:rsidRDefault="001E7ED8" w:rsidP="00702393">
      <w:pPr>
        <w:spacing w:after="0" w:line="240" w:lineRule="auto"/>
      </w:pPr>
      <w:r>
        <w:separator/>
      </w:r>
    </w:p>
  </w:endnote>
  <w:endnote w:type="continuationSeparator" w:id="0">
    <w:p w14:paraId="29159776" w14:textId="77777777" w:rsidR="001E7ED8" w:rsidRDefault="001E7ED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767DE" w14:textId="77777777" w:rsidR="001E7ED8" w:rsidRDefault="001E7ED8" w:rsidP="00702393">
      <w:pPr>
        <w:spacing w:after="0" w:line="240" w:lineRule="auto"/>
      </w:pPr>
      <w:r>
        <w:separator/>
      </w:r>
    </w:p>
  </w:footnote>
  <w:footnote w:type="continuationSeparator" w:id="0">
    <w:p w14:paraId="5FAC6C22" w14:textId="77777777" w:rsidR="001E7ED8" w:rsidRDefault="001E7ED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242A6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5A3B78"/>
    <w:rsid w:val="006B0A4D"/>
    <w:rsid w:val="006E2D0A"/>
    <w:rsid w:val="00702393"/>
    <w:rsid w:val="00722D19"/>
    <w:rsid w:val="008A7236"/>
    <w:rsid w:val="008E7DF6"/>
    <w:rsid w:val="0091354D"/>
    <w:rsid w:val="00940023"/>
    <w:rsid w:val="0094655E"/>
    <w:rsid w:val="00962EE1"/>
    <w:rsid w:val="009E6904"/>
    <w:rsid w:val="00A23573"/>
    <w:rsid w:val="00A45B15"/>
    <w:rsid w:val="00A81D5F"/>
    <w:rsid w:val="00AB4286"/>
    <w:rsid w:val="00B31BDB"/>
    <w:rsid w:val="00BD7730"/>
    <w:rsid w:val="00C16D9C"/>
    <w:rsid w:val="00CB275A"/>
    <w:rsid w:val="00CF5BD5"/>
    <w:rsid w:val="00D02DFB"/>
    <w:rsid w:val="00DB660C"/>
    <w:rsid w:val="00EE78AD"/>
    <w:rsid w:val="00F173BA"/>
    <w:rsid w:val="00F1774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AB4286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AB42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.ru/group/59369613230259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622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35</cp:revision>
  <cp:lastPrinted>2021-08-17T09:04:00Z</cp:lastPrinted>
  <dcterms:created xsi:type="dcterms:W3CDTF">2021-08-13T09:00:00Z</dcterms:created>
  <dcterms:modified xsi:type="dcterms:W3CDTF">2021-10-13T14:13:00Z</dcterms:modified>
</cp:coreProperties>
</file>