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F5EA" w14:textId="4643A93B" w:rsidR="00380CBD" w:rsidRPr="009F0AF0" w:rsidRDefault="009F0AF0" w:rsidP="009F0A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B0BF3" w:rsidRPr="009F0AF0">
        <w:rPr>
          <w:rFonts w:ascii="Times New Roman" w:hAnsi="Times New Roman" w:cs="Times New Roman"/>
          <w:b/>
          <w:bCs/>
          <w:sz w:val="24"/>
          <w:szCs w:val="24"/>
        </w:rPr>
        <w:t>становлени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B0BF3" w:rsidRPr="009F0AF0">
        <w:rPr>
          <w:rFonts w:ascii="Times New Roman" w:hAnsi="Times New Roman" w:cs="Times New Roman"/>
          <w:b/>
          <w:bCs/>
          <w:sz w:val="24"/>
          <w:szCs w:val="24"/>
        </w:rPr>
        <w:t xml:space="preserve"> факта нахождения на </w:t>
      </w:r>
      <w:proofErr w:type="spellStart"/>
      <w:r w:rsidR="000B0BF3" w:rsidRPr="009F0AF0">
        <w:rPr>
          <w:rFonts w:ascii="Times New Roman" w:hAnsi="Times New Roman" w:cs="Times New Roman"/>
          <w:b/>
          <w:bCs/>
          <w:sz w:val="24"/>
          <w:szCs w:val="24"/>
        </w:rPr>
        <w:t>спецпоселении</w:t>
      </w:r>
      <w:proofErr w:type="spellEnd"/>
      <w:r w:rsidR="005500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004C" w:rsidRPr="0055004C">
        <w:rPr>
          <w:rFonts w:ascii="Times New Roman" w:hAnsi="Times New Roman" w:cs="Times New Roman"/>
          <w:b/>
          <w:bCs/>
          <w:sz w:val="24"/>
          <w:szCs w:val="24"/>
        </w:rPr>
        <w:t>жертвам политических репрессий и лицам, пострадавшим от политических репрессий</w:t>
      </w:r>
    </w:p>
    <w:p w14:paraId="517A8AEA" w14:textId="77777777" w:rsidR="00380CBD" w:rsidRPr="009F0AF0" w:rsidRDefault="00380CB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FF1A4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Причиной обращения граждан с заявлениями по данной категории </w:t>
      </w:r>
      <w:proofErr w:type="spellStart"/>
      <w:r w:rsidRPr="009F0AF0">
        <w:rPr>
          <w:rFonts w:ascii="Times New Roman" w:hAnsi="Times New Roman" w:cs="Times New Roman"/>
          <w:sz w:val="24"/>
          <w:szCs w:val="24"/>
        </w:rPr>
        <w:t>делявляются</w:t>
      </w:r>
      <w:proofErr w:type="spellEnd"/>
      <w:r w:rsidRPr="009F0AF0">
        <w:rPr>
          <w:rFonts w:ascii="Times New Roman" w:hAnsi="Times New Roman" w:cs="Times New Roman"/>
          <w:sz w:val="24"/>
          <w:szCs w:val="24"/>
        </w:rPr>
        <w:t xml:space="preserve"> льготы, предусмотренные статьей 24 Закона РК «О реабилитации жертв массовых политических репрессий» и Законом РК «О специальном государственном пособии в Республике Казахстан», которые предоставляются жертвам политических репрессий и лицам, пострадавшим от политических репрессий. </w:t>
      </w:r>
    </w:p>
    <w:p w14:paraId="42C5B5DB" w14:textId="526DD9EB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Рассмотрение такой категории дел не представляет сложности при наличии доказательств, с достоверностью подтверждающих такой факт. По делам </w:t>
      </w:r>
      <w:hyperlink r:id="rId6" w:history="1">
        <w:r w:rsidRPr="00CC3F61">
          <w:rPr>
            <w:rStyle w:val="aa"/>
            <w:rFonts w:ascii="Times New Roman" w:hAnsi="Times New Roman" w:cs="Times New Roman"/>
            <w:sz w:val="24"/>
            <w:szCs w:val="24"/>
          </w:rPr>
          <w:t>об установлении фактов регистрации рождения оралманов</w:t>
        </w:r>
      </w:hyperlink>
      <w:r w:rsidRPr="009F0AF0">
        <w:rPr>
          <w:rFonts w:ascii="Times New Roman" w:hAnsi="Times New Roman" w:cs="Times New Roman"/>
          <w:sz w:val="24"/>
          <w:szCs w:val="24"/>
        </w:rPr>
        <w:t xml:space="preserve"> судам нужно руководствоваться положениями части 3 статьи 184 Кодекса Республики Казахстан «О браке (супружестве) и семье», согласно которой восстановление записей актов гражданского состояния о рождении в отношении лиц, возвратившихся на историческую родину, производится при наличии достаточных оснований и только при возможности документального подтверждения этого факта (справка или извещение об отсутствии (утрате) актовой записи)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Казахстан. </w:t>
      </w:r>
    </w:p>
    <w:p w14:paraId="2F592918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Государственная регистрация восстановленной записи о рождении оралманов производится по месту их жительства. Изучение дел показало, что судами рассматриваются также дела об установлении факта рождения. </w:t>
      </w:r>
    </w:p>
    <w:p w14:paraId="73F28CCC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Согласно пунктам 1 и 4 статьи 187 Кодекса «О браке (супружестве) и семье», основанием для регистрации рождения ребенка является медицинское свидетельство о рождении или копия решения суда об установлении факта рождения. При отсутствии оснований для государственной регистрации рождения, указанных в пункте 1 настоящей статьи, государственная регистрация рождения ребенка производится на основании решения суда об установлении факта рождения ребенка данной женщиной. </w:t>
      </w:r>
    </w:p>
    <w:p w14:paraId="7E7C1ACB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Таким образом, регистрация рождения возможна при наличии медицинского свидетельства о рождении либо копии решения суда об установлении факта рождения. Изучение дел показало, что в суды, как правило, обращаются женщины, родившие ребенка вне медицинской организации, необходимость обращения обусловлена надобностью регистрации рождения ребенка в установленном законом порядке. </w:t>
      </w:r>
    </w:p>
    <w:p w14:paraId="3D370A95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К. обратилась в суд с заявлением об установлении факта рождения ребенка, указав, что 17 июня 2006 года она родила дочь дома. Роды приняла мама Ж., девочку назвали А. В органы регистрации актов гражданского состояния о регистрации рождения дочери она не обращалась, так как родила её вне брака, и скрывала от своего отца и братьев, что это её дочь. После рождения поставила дочь на учёт в детскую железнодорожную поликлинику. А. в детский сад не ходила, так как она не работала, занималась её воспитанием сама. </w:t>
      </w:r>
    </w:p>
    <w:p w14:paraId="59B01E36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В 2012 году, когда А. исполнилось шесть лет, она отдала её в нулевой класс. В настоящее время дочь обучается в третьем классе в той же школе. Установление факта рождения ей необходимо для регистрации рождения дочери и в дальнейшем возможности получения документа – свидетельства о рождении. </w:t>
      </w:r>
    </w:p>
    <w:p w14:paraId="624C2565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Просила установить факт рождения А. 17 июня 2006 года у Ж. в городе Петропавловск Северо-Казахстанской области. В судебном заседании заявитель уточнила требования, </w:t>
      </w:r>
      <w:r w:rsidRPr="009F0AF0">
        <w:rPr>
          <w:rFonts w:ascii="Times New Roman" w:hAnsi="Times New Roman" w:cs="Times New Roman"/>
          <w:sz w:val="24"/>
          <w:szCs w:val="24"/>
        </w:rPr>
        <w:lastRenderedPageBreak/>
        <w:t xml:space="preserve">просила установить факт рождения ребенка женского пола, имя А., 17 июня 2006 года в городе Петропавловск Северо-Казахстанской области у матери Ж. Судом установлено, что К. 17 июня 2006 года родила ребенка – дочь, дома, то есть вне медицинской организации. Обстоятельства рождения ребенка А. вне медицинской организации были подтверждены свидетелями Ж. и У. </w:t>
      </w:r>
    </w:p>
    <w:p w14:paraId="20E111A0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Свидетель Ж. пояснила, что является матерью заявителя, она сама принимала роды у дочери, в медицинское учреждение не обращались, так как дочь родила ребёнка не в браке. Свидетель У. пояснила, что она являлась соседкой К., видела, что К. была в положении и А. действительно является дочерью заявителя, у К. был очень строгий отец, и знает, что она родила дочь вне медицинской организации. </w:t>
      </w:r>
    </w:p>
    <w:p w14:paraId="14E63AE9" w14:textId="77777777" w:rsidR="0055004C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Свидетель Т. пояснила, что является учителем начальных классов. В её классе обучается А. С первого класса знает К. как маму А., что она записывала А. в школу, заявитель постоянно провожает А. в школу и встречает её. У заявителя отсутствует медицинское свидетельство о рождении ребенка ввиду того, что ребенок был рожден вне медицинской организации. </w:t>
      </w:r>
    </w:p>
    <w:p w14:paraId="00379CCD" w14:textId="1521B57B" w:rsidR="00A81D5F" w:rsidRPr="009F0AF0" w:rsidRDefault="00380CBD" w:rsidP="009F0A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 xml:space="preserve">Согласно ответу отдела РАГС ГУ актовая запись о рождении на А., 17 июня 2006 года рождения, отсутствует. С учетом </w:t>
      </w:r>
      <w:hyperlink r:id="rId7" w:history="1">
        <w:r w:rsidRPr="00CC3F61">
          <w:rPr>
            <w:rStyle w:val="aa"/>
            <w:rFonts w:ascii="Times New Roman" w:hAnsi="Times New Roman" w:cs="Times New Roman"/>
            <w:sz w:val="24"/>
            <w:szCs w:val="24"/>
          </w:rPr>
          <w:t>пояснений заявителя, письменных доказательств</w:t>
        </w:r>
      </w:hyperlink>
      <w:r w:rsidRPr="009F0AF0">
        <w:rPr>
          <w:rFonts w:ascii="Times New Roman" w:hAnsi="Times New Roman" w:cs="Times New Roman"/>
          <w:sz w:val="24"/>
          <w:szCs w:val="24"/>
        </w:rPr>
        <w:t>, пояснений свидетелей, исследованных в судебном заседании доказательств суд пришел к выводу об удовлетворении заявленных требований.</w:t>
      </w:r>
      <w:r w:rsidR="00CF5BD5" w:rsidRPr="009F0A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F0AF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F0AF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F0AF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F0AF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0BF3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80CBD"/>
    <w:rsid w:val="00396063"/>
    <w:rsid w:val="003C77EA"/>
    <w:rsid w:val="003E3623"/>
    <w:rsid w:val="00442855"/>
    <w:rsid w:val="00461793"/>
    <w:rsid w:val="0055004C"/>
    <w:rsid w:val="005A3B78"/>
    <w:rsid w:val="006B0A4D"/>
    <w:rsid w:val="006C577B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9F0AF0"/>
    <w:rsid w:val="00A23573"/>
    <w:rsid w:val="00A45B15"/>
    <w:rsid w:val="00A81D5F"/>
    <w:rsid w:val="00B31BDB"/>
    <w:rsid w:val="00BD7730"/>
    <w:rsid w:val="00C16D9C"/>
    <w:rsid w:val="00CB275A"/>
    <w:rsid w:val="00CC3F61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C3F6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C3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2021-10-11T17:55:00Z</dcterms:modified>
</cp:coreProperties>
</file>