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389A" w14:textId="77777777" w:rsidR="001B2FF3" w:rsidRPr="00452F0B" w:rsidRDefault="00441770" w:rsidP="00452F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F0B">
        <w:rPr>
          <w:rFonts w:ascii="Times New Roman" w:hAnsi="Times New Roman" w:cs="Times New Roman"/>
          <w:b/>
          <w:bCs/>
          <w:sz w:val="24"/>
          <w:szCs w:val="24"/>
        </w:rPr>
        <w:t>Установление факта 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</w:t>
      </w:r>
    </w:p>
    <w:p w14:paraId="2C5B6E8D" w14:textId="77777777" w:rsidR="001B2FF3" w:rsidRPr="00452F0B" w:rsidRDefault="001B2FF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A901B" w14:textId="67976CAE" w:rsid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>В порядке, предусмотренном подпунктом 6) статьи 305 ГПК, подлежат рассмотрению дела об установлении фактов</w:t>
      </w:r>
      <w:r w:rsidR="00E86FF7">
        <w:rPr>
          <w:rFonts w:ascii="Times New Roman" w:hAnsi="Times New Roman" w:cs="Times New Roman"/>
          <w:sz w:val="24"/>
          <w:szCs w:val="24"/>
        </w:rPr>
        <w:t xml:space="preserve"> </w:t>
      </w:r>
      <w:r w:rsidRPr="00452F0B">
        <w:rPr>
          <w:rFonts w:ascii="Times New Roman" w:hAnsi="Times New Roman" w:cs="Times New Roman"/>
          <w:sz w:val="24"/>
          <w:szCs w:val="24"/>
        </w:rPr>
        <w:t xml:space="preserve">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1851394B" w14:textId="16468CB4" w:rsid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 xml:space="preserve">Суд при рассмотрении таких дел устанавливает лишь </w:t>
      </w:r>
      <w:hyperlink r:id="rId6" w:history="1">
        <w:r w:rsidRPr="007A4A28">
          <w:rPr>
            <w:rStyle w:val="aa"/>
            <w:rFonts w:ascii="Times New Roman" w:hAnsi="Times New Roman" w:cs="Times New Roman"/>
            <w:sz w:val="24"/>
            <w:szCs w:val="24"/>
          </w:rPr>
          <w:t>факт наличия документов, подтверждающих принадлежность имущества заявителю</w:t>
        </w:r>
      </w:hyperlink>
      <w:r w:rsidRPr="00452F0B">
        <w:rPr>
          <w:rFonts w:ascii="Times New Roman" w:hAnsi="Times New Roman" w:cs="Times New Roman"/>
          <w:sz w:val="24"/>
          <w:szCs w:val="24"/>
        </w:rPr>
        <w:t>, а не его право собственности. Д. и К. обратились в суд с заявлением об установлении факта владения, пользования и распоряжения на правах собственности железнодорожным тупиком в составе имущественного комплекса ПСУ «</w:t>
      </w:r>
      <w:proofErr w:type="spellStart"/>
      <w:r w:rsidRPr="00452F0B">
        <w:rPr>
          <w:rFonts w:ascii="Times New Roman" w:hAnsi="Times New Roman" w:cs="Times New Roman"/>
          <w:sz w:val="24"/>
          <w:szCs w:val="24"/>
        </w:rPr>
        <w:t>Гордорстрой</w:t>
      </w:r>
      <w:proofErr w:type="spellEnd"/>
      <w:r w:rsidRPr="00452F0B">
        <w:rPr>
          <w:rFonts w:ascii="Times New Roman" w:hAnsi="Times New Roman" w:cs="Times New Roman"/>
          <w:sz w:val="24"/>
          <w:szCs w:val="24"/>
        </w:rPr>
        <w:t xml:space="preserve">» с 2 декабря 1997 года по договору купли-продажи от 25 августа 1997 года и свидетельству о вступлении в права собственности от 19 сентября 1997 года. </w:t>
      </w:r>
    </w:p>
    <w:p w14:paraId="72858F9D" w14:textId="08E37020" w:rsid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 xml:space="preserve">Установление юридического факта заявителям необходимо для прекращения спора о праве собственности на железнодорожный тупик и земельный участок с целью обеспечения возможности беспрепятственного владения и распоряжения данным недвижимым имуществом Д. </w:t>
      </w:r>
    </w:p>
    <w:p w14:paraId="1926FB6C" w14:textId="77777777" w:rsid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 xml:space="preserve">Отказывая в удовлетворении заявленного требования, суд обоснованно исходил из требований пункта 8 нормативного постановления Верховного Суда Республики Казахстан за № 13 от 28 июня 2002 года «О судебной практике по делам об установлении фактов, имеющих юридическое значение», которым закреплено положение о том, что факт владения, пользования и (или) распоряжения имуществом на правах собственности, хозяйственного ведения, оперативного управления (подпункт 5) части второй статьи 291 ГПК) устанавливаются судом только при условии,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0A4482FB" w14:textId="77777777" w:rsid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 xml:space="preserve">Суд при рассмотрении таких дел устанавливает лишь факт наличия документов, подтверждающих принадлежность недвижимого имущества заявителю, а не его право собственности. </w:t>
      </w:r>
    </w:p>
    <w:p w14:paraId="3F19C72F" w14:textId="761C6805" w:rsidR="00F173BA" w:rsidRPr="00452F0B" w:rsidRDefault="001B2FF3" w:rsidP="00452F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F0B">
        <w:rPr>
          <w:rFonts w:ascii="Times New Roman" w:hAnsi="Times New Roman" w:cs="Times New Roman"/>
          <w:sz w:val="24"/>
          <w:szCs w:val="24"/>
        </w:rPr>
        <w:t xml:space="preserve">Суд пришел к выводу о том, что оснований к </w:t>
      </w:r>
      <w:hyperlink r:id="rId7" w:history="1">
        <w:r w:rsidRPr="00452F0B">
          <w:rPr>
            <w:rStyle w:val="aa"/>
            <w:rFonts w:ascii="Times New Roman" w:hAnsi="Times New Roman" w:cs="Times New Roman"/>
            <w:sz w:val="24"/>
            <w:szCs w:val="24"/>
          </w:rPr>
          <w:t>установлению юридического факта</w:t>
        </w:r>
      </w:hyperlink>
      <w:r w:rsidRPr="00452F0B">
        <w:rPr>
          <w:rFonts w:ascii="Times New Roman" w:hAnsi="Times New Roman" w:cs="Times New Roman"/>
          <w:sz w:val="24"/>
          <w:szCs w:val="24"/>
        </w:rPr>
        <w:t xml:space="preserve"> принадлежности заявителям на праве собственности железнодорожного тупика не имеется, поскольку первоначальный собственник К., а затем последующий собственник Д. имеют правоустанавливающие документы, подтверждающие право собственности на железнодорожный тупик.</w:t>
      </w:r>
      <w:r w:rsidR="00CF5BD5" w:rsidRPr="00452F0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452F0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C6B2" w14:textId="77777777" w:rsidR="00B63F6C" w:rsidRDefault="00B63F6C" w:rsidP="00702393">
      <w:pPr>
        <w:spacing w:after="0" w:line="240" w:lineRule="auto"/>
      </w:pPr>
      <w:r>
        <w:separator/>
      </w:r>
    </w:p>
  </w:endnote>
  <w:endnote w:type="continuationSeparator" w:id="0">
    <w:p w14:paraId="64A6EC59" w14:textId="77777777" w:rsidR="00B63F6C" w:rsidRDefault="00B63F6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DDC0" w14:textId="77777777" w:rsidR="00B63F6C" w:rsidRDefault="00B63F6C" w:rsidP="00702393">
      <w:pPr>
        <w:spacing w:after="0" w:line="240" w:lineRule="auto"/>
      </w:pPr>
      <w:r>
        <w:separator/>
      </w:r>
    </w:p>
  </w:footnote>
  <w:footnote w:type="continuationSeparator" w:id="0">
    <w:p w14:paraId="561BE0EB" w14:textId="77777777" w:rsidR="00B63F6C" w:rsidRDefault="00B63F6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B2FF3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1770"/>
    <w:rsid w:val="00442855"/>
    <w:rsid w:val="00452F0B"/>
    <w:rsid w:val="00461793"/>
    <w:rsid w:val="005A3B78"/>
    <w:rsid w:val="006B0A4D"/>
    <w:rsid w:val="006E2D0A"/>
    <w:rsid w:val="00702393"/>
    <w:rsid w:val="00722D19"/>
    <w:rsid w:val="0077013B"/>
    <w:rsid w:val="007A4A28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63F6C"/>
    <w:rsid w:val="00BD7730"/>
    <w:rsid w:val="00C16D9C"/>
    <w:rsid w:val="00CB275A"/>
    <w:rsid w:val="00CF5BD5"/>
    <w:rsid w:val="00D02DFB"/>
    <w:rsid w:val="00DB660C"/>
    <w:rsid w:val="00E86FF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52F0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52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2021-11-17T14:37:00Z</dcterms:modified>
</cp:coreProperties>
</file>