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E1CDB" w14:textId="20AE093C" w:rsidR="00FA7DB1" w:rsidRPr="00181854" w:rsidRDefault="00181854" w:rsidP="00FA7DB1">
      <w:pPr>
        <w:jc w:val="center"/>
        <w:rPr>
          <w:rFonts w:ascii="Times New Roman" w:hAnsi="Times New Roman" w:cs="Times New Roman"/>
          <w:b/>
          <w:bCs/>
          <w:sz w:val="24"/>
          <w:szCs w:val="24"/>
        </w:rPr>
      </w:pPr>
      <w:r w:rsidRPr="00181854">
        <w:rPr>
          <w:rFonts w:ascii="Times New Roman" w:hAnsi="Times New Roman" w:cs="Times New Roman"/>
          <w:b/>
          <w:bCs/>
          <w:sz w:val="24"/>
          <w:szCs w:val="24"/>
        </w:rPr>
        <w:t>С</w:t>
      </w:r>
      <w:r w:rsidRPr="00181854">
        <w:rPr>
          <w:rFonts w:ascii="Times New Roman" w:hAnsi="Times New Roman" w:cs="Times New Roman"/>
          <w:b/>
          <w:bCs/>
          <w:sz w:val="24"/>
          <w:szCs w:val="24"/>
        </w:rPr>
        <w:t>траховщик, осуществивший страховую выплату, имеет право обратного требования к страхователю (застрахованному) в пределах уплаченной суммы</w:t>
      </w:r>
      <w:r w:rsidRPr="00181854">
        <w:rPr>
          <w:rFonts w:ascii="Times New Roman" w:hAnsi="Times New Roman" w:cs="Times New Roman"/>
          <w:b/>
          <w:bCs/>
          <w:sz w:val="24"/>
          <w:szCs w:val="24"/>
        </w:rPr>
        <w:t xml:space="preserve"> </w:t>
      </w:r>
    </w:p>
    <w:p w14:paraId="7CD22A58" w14:textId="77777777" w:rsidR="00FA7DB1" w:rsidRDefault="00FA7DB1" w:rsidP="00A81D5F">
      <w:pPr>
        <w:jc w:val="both"/>
        <w:rPr>
          <w:rFonts w:ascii="Times New Roman" w:hAnsi="Times New Roman" w:cs="Times New Roman"/>
          <w:sz w:val="24"/>
          <w:szCs w:val="24"/>
        </w:rPr>
      </w:pPr>
    </w:p>
    <w:p w14:paraId="6C5955F1" w14:textId="6878A4F9" w:rsidR="00857412" w:rsidRPr="00FA7DB1" w:rsidRDefault="00857412" w:rsidP="00FA7DB1">
      <w:pPr>
        <w:ind w:firstLine="720"/>
        <w:jc w:val="both"/>
        <w:rPr>
          <w:rFonts w:ascii="Times New Roman" w:hAnsi="Times New Roman" w:cs="Times New Roman"/>
          <w:sz w:val="24"/>
          <w:szCs w:val="24"/>
        </w:rPr>
      </w:pPr>
      <w:r w:rsidRPr="00FA7DB1">
        <w:rPr>
          <w:rFonts w:ascii="Times New Roman" w:hAnsi="Times New Roman" w:cs="Times New Roman"/>
          <w:sz w:val="24"/>
          <w:szCs w:val="24"/>
        </w:rPr>
        <w:t xml:space="preserve">В силу подпункта 4) пункта 1 статьи 28 Закона № 446 страховщик, осуществивший страховую выплату, имеет право обратного требования к страхователю (застрахованному) в пределах уплаченной суммы в случае, если в ходе судебного разбирательства было установлено, что </w:t>
      </w:r>
      <w:hyperlink r:id="rId6" w:history="1">
        <w:r w:rsidRPr="005678C2">
          <w:rPr>
            <w:rStyle w:val="aa"/>
            <w:rFonts w:ascii="Times New Roman" w:hAnsi="Times New Roman" w:cs="Times New Roman"/>
            <w:sz w:val="24"/>
            <w:szCs w:val="24"/>
          </w:rPr>
          <w:t>страховой случай произошел вследствие технических неисправностей</w:t>
        </w:r>
      </w:hyperlink>
      <w:r w:rsidRPr="00FA7DB1">
        <w:rPr>
          <w:rFonts w:ascii="Times New Roman" w:hAnsi="Times New Roman" w:cs="Times New Roman"/>
          <w:sz w:val="24"/>
          <w:szCs w:val="24"/>
        </w:rPr>
        <w:t xml:space="preserve"> транспортного средства, о которых страхователь (застрахованный) знал или должен был знать.</w:t>
      </w:r>
      <w:r w:rsidR="00FA7DB1">
        <w:rPr>
          <w:rFonts w:ascii="Times New Roman" w:hAnsi="Times New Roman" w:cs="Times New Roman"/>
          <w:sz w:val="24"/>
          <w:szCs w:val="24"/>
        </w:rPr>
        <w:t xml:space="preserve"> </w:t>
      </w:r>
      <w:r w:rsidRPr="00FA7DB1">
        <w:rPr>
          <w:rFonts w:ascii="Times New Roman" w:hAnsi="Times New Roman" w:cs="Times New Roman"/>
          <w:sz w:val="24"/>
          <w:szCs w:val="24"/>
        </w:rPr>
        <w:t xml:space="preserve"> </w:t>
      </w:r>
    </w:p>
    <w:p w14:paraId="403F5D8E" w14:textId="77777777" w:rsidR="005678C2" w:rsidRDefault="00857412" w:rsidP="00FA7DB1">
      <w:pPr>
        <w:ind w:firstLine="720"/>
        <w:jc w:val="both"/>
        <w:rPr>
          <w:rFonts w:ascii="Times New Roman" w:hAnsi="Times New Roman" w:cs="Times New Roman"/>
          <w:sz w:val="24"/>
          <w:szCs w:val="24"/>
        </w:rPr>
      </w:pPr>
      <w:r w:rsidRPr="00FA7DB1">
        <w:rPr>
          <w:rFonts w:ascii="Times New Roman" w:hAnsi="Times New Roman" w:cs="Times New Roman"/>
          <w:sz w:val="24"/>
          <w:szCs w:val="24"/>
        </w:rPr>
        <w:t xml:space="preserve">Из буквального значения указанной нормы следует, что необходимо установить причинную связь между неисправностью и наступившим страховым случаем и, самое главное, страховщик должен доказать, что страхователь (застрахованный) знал или должен был знать о наличии таких неисправностей. </w:t>
      </w:r>
    </w:p>
    <w:p w14:paraId="22BE35B0" w14:textId="77777777" w:rsidR="005678C2" w:rsidRDefault="00857412" w:rsidP="00FA7DB1">
      <w:pPr>
        <w:ind w:firstLine="720"/>
        <w:jc w:val="both"/>
        <w:rPr>
          <w:rFonts w:ascii="Times New Roman" w:hAnsi="Times New Roman" w:cs="Times New Roman"/>
          <w:sz w:val="24"/>
          <w:szCs w:val="24"/>
        </w:rPr>
      </w:pPr>
      <w:r w:rsidRPr="00FA7DB1">
        <w:rPr>
          <w:rFonts w:ascii="Times New Roman" w:hAnsi="Times New Roman" w:cs="Times New Roman"/>
          <w:sz w:val="24"/>
          <w:szCs w:val="24"/>
        </w:rPr>
        <w:t xml:space="preserve">Решением районного суда № 2 Сарыагашского района </w:t>
      </w:r>
      <w:proofErr w:type="spellStart"/>
      <w:r w:rsidRPr="00FA7DB1">
        <w:rPr>
          <w:rFonts w:ascii="Times New Roman" w:hAnsi="Times New Roman" w:cs="Times New Roman"/>
          <w:sz w:val="24"/>
          <w:szCs w:val="24"/>
        </w:rPr>
        <w:t>ЮжноКазахстанской</w:t>
      </w:r>
      <w:proofErr w:type="spellEnd"/>
      <w:r w:rsidRPr="00FA7DB1">
        <w:rPr>
          <w:rFonts w:ascii="Times New Roman" w:hAnsi="Times New Roman" w:cs="Times New Roman"/>
          <w:sz w:val="24"/>
          <w:szCs w:val="24"/>
        </w:rPr>
        <w:t xml:space="preserve"> области от 2 ноября 2016 года удовлетворен иск АО «И» к Д., А., С. о взыскании суммы в порядке регресса. В суде было установлено, что ДТП, в результате которого был причинен вред третьим лицам, произошло из-за неисправности сцепного устройства. Этот факт обнаружен в ходе рассмотрения административного дела. </w:t>
      </w:r>
    </w:p>
    <w:p w14:paraId="0653E444" w14:textId="77777777" w:rsidR="005678C2" w:rsidRDefault="00857412" w:rsidP="00FA7DB1">
      <w:pPr>
        <w:ind w:firstLine="720"/>
        <w:jc w:val="both"/>
        <w:rPr>
          <w:rFonts w:ascii="Times New Roman" w:hAnsi="Times New Roman" w:cs="Times New Roman"/>
          <w:sz w:val="24"/>
          <w:szCs w:val="24"/>
        </w:rPr>
      </w:pPr>
      <w:r w:rsidRPr="00FA7DB1">
        <w:rPr>
          <w:rFonts w:ascii="Times New Roman" w:hAnsi="Times New Roman" w:cs="Times New Roman"/>
          <w:sz w:val="24"/>
          <w:szCs w:val="24"/>
        </w:rPr>
        <w:t>Водитель Д. в суде показал, что</w:t>
      </w:r>
      <w:r w:rsidR="00CF5BD5" w:rsidRPr="00FA7DB1">
        <w:rPr>
          <w:rFonts w:ascii="Times New Roman" w:hAnsi="Times New Roman" w:cs="Times New Roman"/>
          <w:sz w:val="24"/>
          <w:szCs w:val="24"/>
        </w:rPr>
        <w:t xml:space="preserve"> </w:t>
      </w:r>
      <w:r w:rsidR="00B34EF9" w:rsidRPr="00FA7DB1">
        <w:rPr>
          <w:rFonts w:ascii="Times New Roman" w:hAnsi="Times New Roman" w:cs="Times New Roman"/>
          <w:sz w:val="24"/>
          <w:szCs w:val="24"/>
        </w:rPr>
        <w:t xml:space="preserve">о неисправности знал и неоднократно сообщал об этом владельцу, однако последний проведение ремонта откладывал на поздний срок. Выражение «должен был знать» относительно указанной нормы означает, что неисправность была либо явной, либо такой, которую водитель или владелец транспортного средства мог выявить при осмотре транспортного средства перед выездом. </w:t>
      </w:r>
    </w:p>
    <w:p w14:paraId="5DFDF0E5" w14:textId="77777777" w:rsidR="005678C2" w:rsidRDefault="00B34EF9" w:rsidP="00FA7DB1">
      <w:pPr>
        <w:ind w:firstLine="720"/>
        <w:jc w:val="both"/>
        <w:rPr>
          <w:rFonts w:ascii="Times New Roman" w:hAnsi="Times New Roman" w:cs="Times New Roman"/>
          <w:sz w:val="24"/>
          <w:szCs w:val="24"/>
        </w:rPr>
      </w:pPr>
      <w:r w:rsidRPr="00FA7DB1">
        <w:rPr>
          <w:rFonts w:ascii="Times New Roman" w:hAnsi="Times New Roman" w:cs="Times New Roman"/>
          <w:sz w:val="24"/>
          <w:szCs w:val="24"/>
        </w:rPr>
        <w:t xml:space="preserve">Решением Енбекшинского районного суда Алматинской области от 19 мая 2015 года обоснованно было отказано в иске АО «И» к О. и А. о взыскании страховой выплаты. В суде выяснилось, что в ходе движения автомобиля, которым управлял ответчик О., произошла </w:t>
      </w:r>
      <w:proofErr w:type="spellStart"/>
      <w:r w:rsidRPr="00FA7DB1">
        <w:rPr>
          <w:rFonts w:ascii="Times New Roman" w:hAnsi="Times New Roman" w:cs="Times New Roman"/>
          <w:sz w:val="24"/>
          <w:szCs w:val="24"/>
        </w:rPr>
        <w:t>разбортовка</w:t>
      </w:r>
      <w:proofErr w:type="spellEnd"/>
      <w:r w:rsidRPr="00FA7DB1">
        <w:rPr>
          <w:rFonts w:ascii="Times New Roman" w:hAnsi="Times New Roman" w:cs="Times New Roman"/>
          <w:sz w:val="24"/>
          <w:szCs w:val="24"/>
        </w:rPr>
        <w:t xml:space="preserve"> заднего левого колеса, которое столкнулось с встречным автомобилем. </w:t>
      </w:r>
    </w:p>
    <w:p w14:paraId="00379CCD" w14:textId="394C20D1" w:rsidR="00A81D5F" w:rsidRPr="00FA7DB1" w:rsidRDefault="00B34EF9" w:rsidP="00FA7DB1">
      <w:pPr>
        <w:ind w:firstLine="720"/>
        <w:jc w:val="both"/>
        <w:rPr>
          <w:rFonts w:ascii="Times New Roman" w:hAnsi="Times New Roman" w:cs="Times New Roman"/>
          <w:sz w:val="24"/>
          <w:szCs w:val="24"/>
        </w:rPr>
      </w:pPr>
      <w:r w:rsidRPr="00FA7DB1">
        <w:rPr>
          <w:rFonts w:ascii="Times New Roman" w:hAnsi="Times New Roman" w:cs="Times New Roman"/>
          <w:sz w:val="24"/>
          <w:szCs w:val="24"/>
        </w:rPr>
        <w:t xml:space="preserve">Отказывая страховщику в удовлетворении иска, суд исходил из того, что согласно диагностической карте техосмотра </w:t>
      </w:r>
      <w:hyperlink r:id="rId7" w:history="1">
        <w:r w:rsidRPr="00B441C0">
          <w:rPr>
            <w:rStyle w:val="aa"/>
            <w:rFonts w:ascii="Times New Roman" w:hAnsi="Times New Roman" w:cs="Times New Roman"/>
            <w:sz w:val="24"/>
            <w:szCs w:val="24"/>
          </w:rPr>
          <w:t>транспортное средство страхователя соответствовало</w:t>
        </w:r>
      </w:hyperlink>
      <w:r w:rsidRPr="00FA7DB1">
        <w:rPr>
          <w:rFonts w:ascii="Times New Roman" w:hAnsi="Times New Roman" w:cs="Times New Roman"/>
          <w:sz w:val="24"/>
          <w:szCs w:val="24"/>
        </w:rPr>
        <w:t xml:space="preserve"> требованиям безопасности дорожного движения. Поэтому суд пришел к выводу, что страхователь не мог предвидеть наступление страхового случая.</w:t>
      </w:r>
    </w:p>
    <w:p w14:paraId="7EA7FA65" w14:textId="0D3DEF47" w:rsidR="00F173BA" w:rsidRPr="00FA7DB1" w:rsidRDefault="00F173BA" w:rsidP="002570B0">
      <w:pPr>
        <w:rPr>
          <w:rFonts w:ascii="Times New Roman" w:hAnsi="Times New Roman" w:cs="Times New Roman"/>
          <w:sz w:val="24"/>
          <w:szCs w:val="24"/>
        </w:rPr>
      </w:pPr>
    </w:p>
    <w:p w14:paraId="1C113091" w14:textId="5A80DFE0" w:rsidR="00F173BA" w:rsidRPr="00FA7DB1" w:rsidRDefault="00F173BA" w:rsidP="002570B0">
      <w:pPr>
        <w:rPr>
          <w:rFonts w:ascii="Times New Roman" w:hAnsi="Times New Roman" w:cs="Times New Roman"/>
          <w:sz w:val="24"/>
          <w:szCs w:val="24"/>
        </w:rPr>
      </w:pPr>
    </w:p>
    <w:p w14:paraId="1D196CDE" w14:textId="737247FA" w:rsidR="00F173BA" w:rsidRPr="00FA7DB1" w:rsidRDefault="00F173BA" w:rsidP="002570B0">
      <w:pPr>
        <w:rPr>
          <w:rFonts w:ascii="Times New Roman" w:hAnsi="Times New Roman" w:cs="Times New Roman"/>
          <w:sz w:val="24"/>
          <w:szCs w:val="24"/>
        </w:rPr>
      </w:pPr>
    </w:p>
    <w:p w14:paraId="02403F08" w14:textId="75BEB719" w:rsidR="00F173BA" w:rsidRPr="00FA7DB1" w:rsidRDefault="00F173BA" w:rsidP="002570B0">
      <w:pPr>
        <w:rPr>
          <w:rFonts w:ascii="Times New Roman" w:hAnsi="Times New Roman" w:cs="Times New Roman"/>
          <w:sz w:val="24"/>
          <w:szCs w:val="24"/>
        </w:rPr>
      </w:pPr>
    </w:p>
    <w:p w14:paraId="308325D5" w14:textId="324F2E94" w:rsidR="00F173BA" w:rsidRPr="00FA7DB1" w:rsidRDefault="00F173BA" w:rsidP="002570B0">
      <w:pPr>
        <w:rPr>
          <w:rFonts w:ascii="Times New Roman" w:hAnsi="Times New Roman" w:cs="Times New Roman"/>
          <w:sz w:val="24"/>
          <w:szCs w:val="24"/>
        </w:rPr>
      </w:pPr>
    </w:p>
    <w:p w14:paraId="22BAA135" w14:textId="6CC745FE" w:rsidR="00F173BA" w:rsidRPr="00FA7DB1" w:rsidRDefault="00F173BA" w:rsidP="002570B0">
      <w:pPr>
        <w:rPr>
          <w:rFonts w:ascii="Times New Roman" w:hAnsi="Times New Roman" w:cs="Times New Roman"/>
          <w:sz w:val="24"/>
          <w:szCs w:val="24"/>
        </w:rPr>
      </w:pPr>
    </w:p>
    <w:p w14:paraId="33D51603" w14:textId="10BA4AEF" w:rsidR="00F173BA" w:rsidRPr="00FA7DB1" w:rsidRDefault="00F173BA" w:rsidP="002570B0">
      <w:pPr>
        <w:rPr>
          <w:rFonts w:ascii="Times New Roman" w:hAnsi="Times New Roman" w:cs="Times New Roman"/>
          <w:sz w:val="24"/>
          <w:szCs w:val="24"/>
        </w:rPr>
      </w:pPr>
    </w:p>
    <w:p w14:paraId="55D95E22" w14:textId="0EFD17BF" w:rsidR="00F173BA" w:rsidRPr="00FA7DB1" w:rsidRDefault="00F173BA" w:rsidP="002570B0">
      <w:pPr>
        <w:rPr>
          <w:rFonts w:ascii="Times New Roman" w:hAnsi="Times New Roman" w:cs="Times New Roman"/>
          <w:sz w:val="24"/>
          <w:szCs w:val="24"/>
        </w:rPr>
      </w:pPr>
    </w:p>
    <w:p w14:paraId="1E84A240" w14:textId="61513D00" w:rsidR="00F173BA" w:rsidRPr="00FA7DB1" w:rsidRDefault="00F173BA" w:rsidP="002570B0">
      <w:pPr>
        <w:rPr>
          <w:rFonts w:ascii="Times New Roman" w:hAnsi="Times New Roman" w:cs="Times New Roman"/>
          <w:sz w:val="24"/>
          <w:szCs w:val="24"/>
        </w:rPr>
      </w:pPr>
    </w:p>
    <w:p w14:paraId="049E1B58" w14:textId="408BB97D" w:rsidR="00F173BA" w:rsidRPr="00FA7DB1" w:rsidRDefault="00F173BA" w:rsidP="002570B0">
      <w:pPr>
        <w:rPr>
          <w:rFonts w:ascii="Times New Roman" w:hAnsi="Times New Roman" w:cs="Times New Roman"/>
          <w:sz w:val="24"/>
          <w:szCs w:val="24"/>
        </w:rPr>
      </w:pPr>
    </w:p>
    <w:p w14:paraId="3F19C72F" w14:textId="49CAEBA5" w:rsidR="00F173BA" w:rsidRPr="00FA7DB1" w:rsidRDefault="00F173BA" w:rsidP="00F173BA">
      <w:pPr>
        <w:tabs>
          <w:tab w:val="left" w:pos="6948"/>
        </w:tabs>
        <w:rPr>
          <w:rFonts w:ascii="Times New Roman" w:hAnsi="Times New Roman" w:cs="Times New Roman"/>
          <w:sz w:val="24"/>
          <w:szCs w:val="24"/>
        </w:rPr>
      </w:pPr>
      <w:r w:rsidRPr="00FA7DB1">
        <w:rPr>
          <w:rFonts w:ascii="Times New Roman" w:hAnsi="Times New Roman" w:cs="Times New Roman"/>
          <w:sz w:val="24"/>
          <w:szCs w:val="24"/>
        </w:rPr>
        <w:tab/>
      </w:r>
    </w:p>
    <w:sectPr w:rsidR="00F173BA" w:rsidRPr="00FA7DB1"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3483D" w14:textId="77777777" w:rsidR="0063334E" w:rsidRDefault="0063334E" w:rsidP="00702393">
      <w:pPr>
        <w:spacing w:after="0" w:line="240" w:lineRule="auto"/>
      </w:pPr>
      <w:r>
        <w:separator/>
      </w:r>
    </w:p>
  </w:endnote>
  <w:endnote w:type="continuationSeparator" w:id="0">
    <w:p w14:paraId="2CE7C4DD" w14:textId="77777777" w:rsidR="0063334E" w:rsidRDefault="0063334E"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10806" w14:textId="77777777" w:rsidR="0063334E" w:rsidRDefault="0063334E" w:rsidP="00702393">
      <w:pPr>
        <w:spacing w:after="0" w:line="240" w:lineRule="auto"/>
      </w:pPr>
      <w:r>
        <w:separator/>
      </w:r>
    </w:p>
  </w:footnote>
  <w:footnote w:type="continuationSeparator" w:id="0">
    <w:p w14:paraId="7BC25E83" w14:textId="77777777" w:rsidR="0063334E" w:rsidRDefault="0063334E"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81854"/>
    <w:rsid w:val="00193E1B"/>
    <w:rsid w:val="001C5801"/>
    <w:rsid w:val="001E7ED8"/>
    <w:rsid w:val="002570B0"/>
    <w:rsid w:val="002A1A72"/>
    <w:rsid w:val="002B659E"/>
    <w:rsid w:val="00315990"/>
    <w:rsid w:val="00327D34"/>
    <w:rsid w:val="00327E86"/>
    <w:rsid w:val="00396063"/>
    <w:rsid w:val="003C77EA"/>
    <w:rsid w:val="003E3623"/>
    <w:rsid w:val="00442855"/>
    <w:rsid w:val="00461793"/>
    <w:rsid w:val="005678C2"/>
    <w:rsid w:val="005A3B78"/>
    <w:rsid w:val="0063334E"/>
    <w:rsid w:val="006B0A4D"/>
    <w:rsid w:val="006E2D0A"/>
    <w:rsid w:val="00702393"/>
    <w:rsid w:val="00722D19"/>
    <w:rsid w:val="00857412"/>
    <w:rsid w:val="008A7236"/>
    <w:rsid w:val="008E7DF6"/>
    <w:rsid w:val="0091354D"/>
    <w:rsid w:val="00940023"/>
    <w:rsid w:val="0094655E"/>
    <w:rsid w:val="009E6904"/>
    <w:rsid w:val="00A23573"/>
    <w:rsid w:val="00A45B15"/>
    <w:rsid w:val="00A81D5F"/>
    <w:rsid w:val="00B31BDB"/>
    <w:rsid w:val="00B34EF9"/>
    <w:rsid w:val="00B441C0"/>
    <w:rsid w:val="00BD7730"/>
    <w:rsid w:val="00C16D9C"/>
    <w:rsid w:val="00CB275A"/>
    <w:rsid w:val="00CF5BD5"/>
    <w:rsid w:val="00D02DFB"/>
    <w:rsid w:val="00DB660C"/>
    <w:rsid w:val="00EE78AD"/>
    <w:rsid w:val="00F173BA"/>
    <w:rsid w:val="00F96E54"/>
    <w:rsid w:val="00FA7DB1"/>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5678C2"/>
    <w:rPr>
      <w:color w:val="0563C1" w:themeColor="hyperlink"/>
      <w:u w:val="single"/>
    </w:rPr>
  </w:style>
  <w:style w:type="character" w:styleId="ab">
    <w:name w:val="Unresolved Mention"/>
    <w:basedOn w:val="a0"/>
    <w:uiPriority w:val="99"/>
    <w:semiHidden/>
    <w:unhideWhenUsed/>
    <w:rsid w:val="005678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2</Pages>
  <Words>352</Words>
  <Characters>2009</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37</cp:revision>
  <cp:lastPrinted>2021-08-17T09:04:00Z</cp:lastPrinted>
  <dcterms:created xsi:type="dcterms:W3CDTF">2021-08-13T09:00:00Z</dcterms:created>
  <dcterms:modified xsi:type="dcterms:W3CDTF">2021-11-07T12:10:00Z</dcterms:modified>
</cp:coreProperties>
</file>