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F59E7" w14:textId="77777777" w:rsidR="003762B9" w:rsidRPr="00D80ACA" w:rsidRDefault="003762B9" w:rsidP="00144B1C">
      <w:pPr>
        <w:jc w:val="center"/>
        <w:rPr>
          <w:rFonts w:ascii="Times New Roman" w:hAnsi="Times New Roman" w:cs="Times New Roman"/>
          <w:b/>
          <w:bCs/>
          <w:sz w:val="24"/>
          <w:szCs w:val="24"/>
        </w:rPr>
      </w:pPr>
      <w:r w:rsidRPr="00D80ACA">
        <w:rPr>
          <w:rFonts w:ascii="Times New Roman" w:hAnsi="Times New Roman" w:cs="Times New Roman"/>
          <w:b/>
          <w:bCs/>
          <w:sz w:val="24"/>
          <w:szCs w:val="24"/>
        </w:rPr>
        <w:t>Сроки предоставления декларантом таможенному органу документов и сведений при таможенном декларировании условного выпуска товаров не регламентированы таможенным законодательством</w:t>
      </w:r>
    </w:p>
    <w:p w14:paraId="0A91B79E" w14:textId="77777777" w:rsidR="003762B9" w:rsidRPr="00144B1C" w:rsidRDefault="003762B9" w:rsidP="00A81D5F">
      <w:pPr>
        <w:jc w:val="both"/>
        <w:rPr>
          <w:rFonts w:ascii="Times New Roman" w:hAnsi="Times New Roman" w:cs="Times New Roman"/>
          <w:sz w:val="24"/>
          <w:szCs w:val="24"/>
        </w:rPr>
      </w:pPr>
    </w:p>
    <w:p w14:paraId="71805350" w14:textId="77777777" w:rsidR="00D2798D" w:rsidRDefault="003762B9" w:rsidP="00D2798D">
      <w:pPr>
        <w:ind w:firstLine="720"/>
        <w:jc w:val="both"/>
        <w:rPr>
          <w:rFonts w:ascii="Times New Roman" w:hAnsi="Times New Roman" w:cs="Times New Roman"/>
          <w:sz w:val="24"/>
          <w:szCs w:val="24"/>
        </w:rPr>
      </w:pPr>
      <w:r w:rsidRPr="00144B1C">
        <w:rPr>
          <w:rFonts w:ascii="Times New Roman" w:hAnsi="Times New Roman" w:cs="Times New Roman"/>
          <w:sz w:val="24"/>
          <w:szCs w:val="24"/>
        </w:rPr>
        <w:t xml:space="preserve">Постановлением заместителя руководителя Департамента Д. от 9 января 2017 года в отношении товарищества с ограниченной ответственностью «И» (далее – Товарищество) наложено административное взыскание в виде административного штрафа в размере 20 месячных расчетных показателей (далее – МРП), что составляет 45 380 тенге за совершение административного правонарушения по статье 538 КоАП, выразившегося в нарушении срока подачи таможенной декларации на товары, документов и сведений. </w:t>
      </w:r>
    </w:p>
    <w:p w14:paraId="6CADA551" w14:textId="77777777" w:rsidR="00D2798D" w:rsidRDefault="003762B9" w:rsidP="00D2798D">
      <w:pPr>
        <w:ind w:firstLine="720"/>
        <w:jc w:val="both"/>
        <w:rPr>
          <w:rFonts w:ascii="Times New Roman" w:hAnsi="Times New Roman" w:cs="Times New Roman"/>
          <w:sz w:val="24"/>
          <w:szCs w:val="24"/>
        </w:rPr>
      </w:pPr>
      <w:r w:rsidRPr="00144B1C">
        <w:rPr>
          <w:rFonts w:ascii="Times New Roman" w:hAnsi="Times New Roman" w:cs="Times New Roman"/>
          <w:sz w:val="24"/>
          <w:szCs w:val="24"/>
        </w:rPr>
        <w:t xml:space="preserve">Постановлением специализированного межрайонного административного суда города Астана от 21 февраля 2017 года постановление должностного лица уполномоченного органа оставлено без изменения. Заслушав пояснения представителя Товарищества, поддержавшего протест, представителей уполномоченного органа, возражавших против удовлетворения протеста, заключение прокурора в обоснование протеста, исследовав материалы дела, коллегия считает протест подлежащим удовлетворению по следующим основаниям. </w:t>
      </w:r>
    </w:p>
    <w:p w14:paraId="59BA97B5" w14:textId="77777777" w:rsidR="009B6691" w:rsidRDefault="003762B9" w:rsidP="00D2798D">
      <w:pPr>
        <w:ind w:firstLine="720"/>
        <w:jc w:val="both"/>
        <w:rPr>
          <w:rFonts w:ascii="Times New Roman" w:hAnsi="Times New Roman" w:cs="Times New Roman"/>
          <w:sz w:val="24"/>
          <w:szCs w:val="24"/>
        </w:rPr>
      </w:pPr>
      <w:r w:rsidRPr="00144B1C">
        <w:rPr>
          <w:rFonts w:ascii="Times New Roman" w:hAnsi="Times New Roman" w:cs="Times New Roman"/>
          <w:sz w:val="24"/>
          <w:szCs w:val="24"/>
        </w:rPr>
        <w:t xml:space="preserve">В силу статьи 840 КоАП несоответствие выводов судьи о фактических обстоятельствах дела, изложенных в постановлении по делу об административном правонарушении, исследованным при рассмотрении протеста доказательствам, является основанием к отмене либо изменению постановления по делу об административном правонарушении и вынесению постановления. </w:t>
      </w:r>
    </w:p>
    <w:p w14:paraId="454180E6" w14:textId="5473E5B7" w:rsidR="009B6691" w:rsidRDefault="003762B9" w:rsidP="00D2798D">
      <w:pPr>
        <w:ind w:firstLine="720"/>
        <w:jc w:val="both"/>
        <w:rPr>
          <w:rFonts w:ascii="Times New Roman" w:hAnsi="Times New Roman" w:cs="Times New Roman"/>
          <w:sz w:val="24"/>
          <w:szCs w:val="24"/>
        </w:rPr>
      </w:pPr>
      <w:r w:rsidRPr="00144B1C">
        <w:rPr>
          <w:rFonts w:ascii="Times New Roman" w:hAnsi="Times New Roman" w:cs="Times New Roman"/>
          <w:sz w:val="24"/>
          <w:szCs w:val="24"/>
        </w:rPr>
        <w:t xml:space="preserve">Согласно </w:t>
      </w:r>
      <w:hyperlink r:id="rId6" w:history="1">
        <w:r w:rsidRPr="00CD1C2B">
          <w:rPr>
            <w:rStyle w:val="aa"/>
            <w:rFonts w:ascii="Times New Roman" w:hAnsi="Times New Roman" w:cs="Times New Roman"/>
            <w:sz w:val="24"/>
            <w:szCs w:val="24"/>
          </w:rPr>
          <w:t>протоколу об административном правонарушении</w:t>
        </w:r>
      </w:hyperlink>
      <w:r w:rsidRPr="00144B1C">
        <w:rPr>
          <w:rFonts w:ascii="Times New Roman" w:hAnsi="Times New Roman" w:cs="Times New Roman"/>
          <w:sz w:val="24"/>
          <w:szCs w:val="24"/>
        </w:rPr>
        <w:t xml:space="preserve"> № 000019 от 5 января 2017 года Товариществом 29 ноября 2016 года подана и зарегистрирована декларация № 55103/29116/0004720 на груз «обои» количеством 7 мест, весом 48,8 кг, фактурной стоимостью 319 евро, полученный Товариществом от «M» из Канады. 28 ноября</w:t>
      </w:r>
      <w:r w:rsidR="006E23C7" w:rsidRPr="00144B1C">
        <w:rPr>
          <w:rFonts w:ascii="Times New Roman" w:hAnsi="Times New Roman" w:cs="Times New Roman"/>
          <w:sz w:val="24"/>
          <w:szCs w:val="24"/>
        </w:rPr>
        <w:t xml:space="preserve"> 2016 года Товарищество обратилось в Департамент с просьбой произвести условный выпуск товара по процедуре «для внутреннего потребления» в связи с необходимостью проведения процедуры сертификации. </w:t>
      </w:r>
    </w:p>
    <w:p w14:paraId="3F146C49" w14:textId="77777777" w:rsidR="009B6691" w:rsidRDefault="006E23C7" w:rsidP="00D2798D">
      <w:pPr>
        <w:ind w:firstLine="720"/>
        <w:jc w:val="both"/>
        <w:rPr>
          <w:rFonts w:ascii="Times New Roman" w:hAnsi="Times New Roman" w:cs="Times New Roman"/>
          <w:sz w:val="24"/>
          <w:szCs w:val="24"/>
        </w:rPr>
      </w:pPr>
      <w:r w:rsidRPr="00144B1C">
        <w:rPr>
          <w:rFonts w:ascii="Times New Roman" w:hAnsi="Times New Roman" w:cs="Times New Roman"/>
          <w:sz w:val="24"/>
          <w:szCs w:val="24"/>
        </w:rPr>
        <w:t xml:space="preserve">В заявлении Товарищество обязалось представить указанный документ таможенному органу в течение 30 дней, однако в скобках указало дату до 8 декабря 2016 года. 30 ноября 2016 года товар был условно выпущен со сроком предоставления документов до 8 декабря 2016 года, но все необходимые документы Товарищество представило в Департамент 15 декабря 2016 года. </w:t>
      </w:r>
    </w:p>
    <w:p w14:paraId="26832B7F" w14:textId="77777777" w:rsidR="009B6691" w:rsidRDefault="006E23C7" w:rsidP="00D2798D">
      <w:pPr>
        <w:ind w:firstLine="720"/>
        <w:jc w:val="both"/>
        <w:rPr>
          <w:rFonts w:ascii="Times New Roman" w:hAnsi="Times New Roman" w:cs="Times New Roman"/>
          <w:sz w:val="24"/>
          <w:szCs w:val="24"/>
        </w:rPr>
      </w:pPr>
      <w:r w:rsidRPr="00144B1C">
        <w:rPr>
          <w:rFonts w:ascii="Times New Roman" w:hAnsi="Times New Roman" w:cs="Times New Roman"/>
          <w:sz w:val="24"/>
          <w:szCs w:val="24"/>
        </w:rPr>
        <w:t xml:space="preserve">В судебном заседании представители уполномоченного органа пояснили, что для условного выпуска товаров законодательством не установлены </w:t>
      </w:r>
      <w:proofErr w:type="spellStart"/>
      <w:r w:rsidRPr="00144B1C">
        <w:rPr>
          <w:rFonts w:ascii="Times New Roman" w:hAnsi="Times New Roman" w:cs="Times New Roman"/>
          <w:sz w:val="24"/>
          <w:szCs w:val="24"/>
        </w:rPr>
        <w:t>какиелибо</w:t>
      </w:r>
      <w:proofErr w:type="spellEnd"/>
      <w:r w:rsidRPr="00144B1C">
        <w:rPr>
          <w:rFonts w:ascii="Times New Roman" w:hAnsi="Times New Roman" w:cs="Times New Roman"/>
          <w:sz w:val="24"/>
          <w:szCs w:val="24"/>
        </w:rPr>
        <w:t xml:space="preserve"> фиксированные сроки, имеются случаи нахождения товаров со статусом условно выпущенных на протяжении двух лет. Поэтому для большего порядка декларанты в соответствии с требованиями уполномоченного органа указывают в заявлении об условном выпуске товаров конкретный срок, на который просят осуществить условный выпуск. </w:t>
      </w:r>
    </w:p>
    <w:p w14:paraId="2DAA8D25" w14:textId="77777777" w:rsidR="00A83275" w:rsidRDefault="006E23C7" w:rsidP="00D2798D">
      <w:pPr>
        <w:ind w:firstLine="720"/>
        <w:jc w:val="both"/>
        <w:rPr>
          <w:rFonts w:ascii="Times New Roman" w:hAnsi="Times New Roman" w:cs="Times New Roman"/>
          <w:sz w:val="24"/>
          <w:szCs w:val="24"/>
        </w:rPr>
      </w:pPr>
      <w:r w:rsidRPr="00144B1C">
        <w:rPr>
          <w:rFonts w:ascii="Times New Roman" w:hAnsi="Times New Roman" w:cs="Times New Roman"/>
          <w:sz w:val="24"/>
          <w:szCs w:val="24"/>
        </w:rPr>
        <w:t xml:space="preserve">Таким образом, по мнению уполномоченного органа, данный срок установлен в заявлении самим декларантом. В то же время при удовлетворении такого заявления и осуществлении условного выпуска товаров уполномоченный орган сам не устанавливает какой-либо срок. Статьёй 538 КоАП установлена административная ответственность за непредставление органу государственных доходов в установленные сроки таможенной </w:t>
      </w:r>
      <w:r w:rsidRPr="00144B1C">
        <w:rPr>
          <w:rFonts w:ascii="Times New Roman" w:hAnsi="Times New Roman" w:cs="Times New Roman"/>
          <w:sz w:val="24"/>
          <w:szCs w:val="24"/>
        </w:rPr>
        <w:lastRenderedPageBreak/>
        <w:t xml:space="preserve">декларации, документов и сведений при таможенном декларировании товаров, за исключением случаев, предусмотренных другими статьями главы 29 Особенной части КоАП. </w:t>
      </w:r>
    </w:p>
    <w:p w14:paraId="20C3A47D" w14:textId="77777777" w:rsidR="00A83275" w:rsidRDefault="006E23C7" w:rsidP="00D2798D">
      <w:pPr>
        <w:ind w:firstLine="720"/>
        <w:jc w:val="both"/>
        <w:rPr>
          <w:rFonts w:ascii="Times New Roman" w:hAnsi="Times New Roman" w:cs="Times New Roman"/>
          <w:sz w:val="24"/>
          <w:szCs w:val="24"/>
        </w:rPr>
      </w:pPr>
      <w:r w:rsidRPr="00144B1C">
        <w:rPr>
          <w:rFonts w:ascii="Times New Roman" w:hAnsi="Times New Roman" w:cs="Times New Roman"/>
          <w:sz w:val="24"/>
          <w:szCs w:val="24"/>
        </w:rPr>
        <w:t xml:space="preserve">В соответствии с подпунктом 2) пункта 1 статьи 301 Кодекса Республики Казахстан «О таможенном деле в Республике Казахстан» (далее – Таможенный кодекс) условно выпущенными считаются товары, помещенные под таможенную процедуру выпуска для внутреннего потребления, в отношении которых ограничения по пользованию и (или) распоряжению связаны с представлением документов, указанных в подпункте 1) пункта 1 статьи 296 настоящего Кодекса, после выпуска товаров. </w:t>
      </w:r>
    </w:p>
    <w:p w14:paraId="2A15B3AB" w14:textId="77777777" w:rsidR="00A83275" w:rsidRDefault="006E23C7" w:rsidP="00D2798D">
      <w:pPr>
        <w:ind w:firstLine="720"/>
        <w:jc w:val="both"/>
        <w:rPr>
          <w:rFonts w:ascii="Times New Roman" w:hAnsi="Times New Roman" w:cs="Times New Roman"/>
          <w:sz w:val="24"/>
          <w:szCs w:val="24"/>
        </w:rPr>
      </w:pPr>
      <w:r w:rsidRPr="00144B1C">
        <w:rPr>
          <w:rFonts w:ascii="Times New Roman" w:hAnsi="Times New Roman" w:cs="Times New Roman"/>
          <w:sz w:val="24"/>
          <w:szCs w:val="24"/>
        </w:rPr>
        <w:t xml:space="preserve">Согласно подпункту 1) пункта 1 статьи 296 Таможенного кодекса выпуск товаров осуществляется таможенными органами при соблюдении условия, что таможенному органу представлены лицензии, сертификаты, разрешения и (или) иные документы, необходимые для выпуска товаров в соответствии с настоящим Кодексом и (или) иными международными договорами государств - членов Таможенного союза, за исключением случаев, когда в соответствии с настоящим Кодексом указанные документы могут быть представлены после выпуска товаров. </w:t>
      </w:r>
    </w:p>
    <w:p w14:paraId="4B4F4F2B" w14:textId="77777777" w:rsidR="00A83275" w:rsidRDefault="006E23C7" w:rsidP="00D2798D">
      <w:pPr>
        <w:ind w:firstLine="720"/>
        <w:jc w:val="both"/>
        <w:rPr>
          <w:rFonts w:ascii="Times New Roman" w:hAnsi="Times New Roman" w:cs="Times New Roman"/>
          <w:sz w:val="24"/>
          <w:szCs w:val="24"/>
        </w:rPr>
      </w:pPr>
      <w:r w:rsidRPr="00144B1C">
        <w:rPr>
          <w:rFonts w:ascii="Times New Roman" w:hAnsi="Times New Roman" w:cs="Times New Roman"/>
          <w:sz w:val="24"/>
          <w:szCs w:val="24"/>
        </w:rPr>
        <w:t xml:space="preserve">Условно выпущенные товары, указанные в подпункте 2) пункта 1 статьи 301 Таможенного кодекса, запрещены к передаче третьим лицам, в том числе путем их продажи или отчуждения иным способом, а в случаях, если ограничения на ввоз указанных товаров установлены в связи с проверкой качества и безопасности этих товаров, запрещены к их использованию (эксплуатации, потреблению) в любой форме. Условно выпущенные товары имеют статус иностранных товаров и находятся под таможенным контролем. </w:t>
      </w:r>
    </w:p>
    <w:p w14:paraId="6E67A033" w14:textId="77777777" w:rsidR="00A83275" w:rsidRDefault="006E23C7" w:rsidP="00D2798D">
      <w:pPr>
        <w:ind w:firstLine="720"/>
        <w:jc w:val="both"/>
        <w:rPr>
          <w:rFonts w:ascii="Times New Roman" w:hAnsi="Times New Roman" w:cs="Times New Roman"/>
          <w:sz w:val="24"/>
          <w:szCs w:val="24"/>
        </w:rPr>
      </w:pPr>
      <w:r w:rsidRPr="00144B1C">
        <w:rPr>
          <w:rFonts w:ascii="Times New Roman" w:hAnsi="Times New Roman" w:cs="Times New Roman"/>
          <w:sz w:val="24"/>
          <w:szCs w:val="24"/>
        </w:rPr>
        <w:t xml:space="preserve">Таким образом, коллегия находит обоснованными доводы протеста о том, что сроки предоставления декларантом таможенному органу документов не регламентированы таможенным законодательством. Следует отметить, что за нарушение порядка пользования и (или) распоряжения ограниченными в пользовании и (или) распоряжении товарами, а также условно выпущенными товарами и транспортными средствами административная ответственность предусматривается отдельной статьёй 553 КоАП. Вместе с тем к условиям такого условного выпуска товаров законодателем не отнесены какие-либо сроки. </w:t>
      </w:r>
    </w:p>
    <w:p w14:paraId="10E7BDFE" w14:textId="77777777" w:rsidR="00A83275" w:rsidRDefault="006E23C7" w:rsidP="00D2798D">
      <w:pPr>
        <w:ind w:firstLine="720"/>
        <w:jc w:val="both"/>
        <w:rPr>
          <w:rFonts w:ascii="Times New Roman" w:hAnsi="Times New Roman" w:cs="Times New Roman"/>
          <w:sz w:val="24"/>
          <w:szCs w:val="24"/>
        </w:rPr>
      </w:pPr>
      <w:r w:rsidRPr="00144B1C">
        <w:rPr>
          <w:rFonts w:ascii="Times New Roman" w:hAnsi="Times New Roman" w:cs="Times New Roman"/>
          <w:sz w:val="24"/>
          <w:szCs w:val="24"/>
        </w:rPr>
        <w:t xml:space="preserve">Поэтому коллегия считает, что в действиях Товарищества отсутствует состав административного правонарушения, предусмотренного статьёй 538 КоАП. В соответствии с подпунктом 2) части 1 статьи 741 КоАП производство по делу об административном правонарушении не может быть начато, а начатое подлежит прекращению при отсутствии состава административного правонарушения. </w:t>
      </w:r>
    </w:p>
    <w:p w14:paraId="67E5D271" w14:textId="77777777" w:rsidR="00A83275" w:rsidRDefault="006E23C7" w:rsidP="00D2798D">
      <w:pPr>
        <w:ind w:firstLine="720"/>
        <w:jc w:val="both"/>
        <w:rPr>
          <w:rFonts w:ascii="Times New Roman" w:hAnsi="Times New Roman" w:cs="Times New Roman"/>
          <w:sz w:val="24"/>
          <w:szCs w:val="24"/>
        </w:rPr>
      </w:pPr>
      <w:r w:rsidRPr="00144B1C">
        <w:rPr>
          <w:rFonts w:ascii="Times New Roman" w:hAnsi="Times New Roman" w:cs="Times New Roman"/>
          <w:sz w:val="24"/>
          <w:szCs w:val="24"/>
        </w:rPr>
        <w:t xml:space="preserve">Согласно подпункту 1) части 3 статьи 843 КоАП постановление подлежит отмене во всяком случае, если при наличии оснований, предусмотренных статьями 741 и 742 КоАП, производство по делу не было прекращено. В соответствии с частью 4 статьи 843 КоАП, установив, что при рассмотрении дела об административном правонарушении допущено нарушение процессуальных норм, указанное в подпункте 1) части 3 настоящей статьи, судья отменяет постановление и прекращает производство по делу. </w:t>
      </w:r>
    </w:p>
    <w:p w14:paraId="00379CCD" w14:textId="4DB80B9D" w:rsidR="00A81D5F" w:rsidRPr="00144B1C" w:rsidRDefault="006E23C7" w:rsidP="00D2798D">
      <w:pPr>
        <w:ind w:firstLine="720"/>
        <w:jc w:val="both"/>
        <w:rPr>
          <w:rFonts w:ascii="Times New Roman" w:hAnsi="Times New Roman" w:cs="Times New Roman"/>
          <w:sz w:val="24"/>
          <w:szCs w:val="24"/>
        </w:rPr>
      </w:pPr>
      <w:r w:rsidRPr="00144B1C">
        <w:rPr>
          <w:rFonts w:ascii="Times New Roman" w:hAnsi="Times New Roman" w:cs="Times New Roman"/>
          <w:sz w:val="24"/>
          <w:szCs w:val="24"/>
        </w:rPr>
        <w:t xml:space="preserve">На основании изложенного специализированная судебная коллегия Верховного Суда отменила постановление заместителя руководителя Департамента государственных доходов по городу Астана Д. от 9 января 2017 года и постановление суда первой инстанции, производство по делу </w:t>
      </w:r>
      <w:hyperlink r:id="rId7" w:history="1">
        <w:r w:rsidRPr="00E64D63">
          <w:rPr>
            <w:rStyle w:val="aa"/>
            <w:rFonts w:ascii="Times New Roman" w:hAnsi="Times New Roman" w:cs="Times New Roman"/>
            <w:sz w:val="24"/>
            <w:szCs w:val="24"/>
          </w:rPr>
          <w:t>об административном правонарушении</w:t>
        </w:r>
      </w:hyperlink>
      <w:r w:rsidRPr="00144B1C">
        <w:rPr>
          <w:rFonts w:ascii="Times New Roman" w:hAnsi="Times New Roman" w:cs="Times New Roman"/>
          <w:sz w:val="24"/>
          <w:szCs w:val="24"/>
        </w:rPr>
        <w:t xml:space="preserve"> по статье 538 КоАП в отношении товарищества с ограниченной ответственностью «И» прекращено за отсутствием состава административного правонарушения. Признано за товариществом с ограниченной </w:t>
      </w:r>
      <w:r w:rsidRPr="00144B1C">
        <w:rPr>
          <w:rFonts w:ascii="Times New Roman" w:hAnsi="Times New Roman" w:cs="Times New Roman"/>
          <w:sz w:val="24"/>
          <w:szCs w:val="24"/>
        </w:rPr>
        <w:lastRenderedPageBreak/>
        <w:t>ответственностью «И» право на возмещение вреда. Протест заместителя Генерального Прокурора Республики Казахстан удовлетворен.</w:t>
      </w:r>
      <w:r w:rsidR="00CF5BD5" w:rsidRPr="00144B1C">
        <w:rPr>
          <w:rFonts w:ascii="Times New Roman" w:hAnsi="Times New Roman" w:cs="Times New Roman"/>
          <w:sz w:val="24"/>
          <w:szCs w:val="24"/>
        </w:rPr>
        <w:t xml:space="preserve"> </w:t>
      </w:r>
    </w:p>
    <w:p w14:paraId="7EA7FA65" w14:textId="0D3DEF47" w:rsidR="00F173BA" w:rsidRPr="00A81D5F" w:rsidRDefault="00F173BA" w:rsidP="002570B0"/>
    <w:p w14:paraId="1C113091" w14:textId="5A80DFE0" w:rsidR="00F173BA" w:rsidRPr="00A81D5F" w:rsidRDefault="00F173BA" w:rsidP="002570B0"/>
    <w:p w14:paraId="1D196CDE" w14:textId="737247FA" w:rsidR="00F173BA" w:rsidRPr="00A81D5F" w:rsidRDefault="00F173BA" w:rsidP="002570B0"/>
    <w:p w14:paraId="02403F08" w14:textId="75BEB719" w:rsidR="00F173BA" w:rsidRPr="00A81D5F" w:rsidRDefault="00F173BA" w:rsidP="002570B0"/>
    <w:p w14:paraId="308325D5" w14:textId="324F2E94" w:rsidR="00F173BA" w:rsidRPr="00A81D5F" w:rsidRDefault="00F173BA" w:rsidP="002570B0"/>
    <w:p w14:paraId="22BAA135" w14:textId="6CC745FE" w:rsidR="00F173BA" w:rsidRPr="00A81D5F" w:rsidRDefault="00F173BA" w:rsidP="002570B0"/>
    <w:p w14:paraId="33D51603" w14:textId="10BA4AEF" w:rsidR="00F173BA" w:rsidRPr="00A81D5F" w:rsidRDefault="00F173BA" w:rsidP="002570B0"/>
    <w:p w14:paraId="55D95E22" w14:textId="0EFD17BF" w:rsidR="00F173BA" w:rsidRPr="00A81D5F" w:rsidRDefault="00F173BA" w:rsidP="002570B0"/>
    <w:p w14:paraId="1E84A240" w14:textId="61513D00" w:rsidR="00F173BA" w:rsidRPr="00A81D5F" w:rsidRDefault="00F173BA" w:rsidP="002570B0"/>
    <w:p w14:paraId="049E1B58" w14:textId="408BB97D" w:rsidR="00F173BA" w:rsidRPr="00A81D5F" w:rsidRDefault="00F173BA" w:rsidP="002570B0"/>
    <w:p w14:paraId="3F19C72F" w14:textId="49CAEBA5" w:rsidR="00F173BA" w:rsidRPr="00A81D5F" w:rsidRDefault="00F173BA" w:rsidP="00F173BA">
      <w:pPr>
        <w:tabs>
          <w:tab w:val="left" w:pos="6948"/>
        </w:tabs>
      </w:pPr>
      <w:r w:rsidRPr="00A81D5F">
        <w:tab/>
      </w:r>
    </w:p>
    <w:sectPr w:rsidR="00F173BA" w:rsidRPr="00A81D5F"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3188C" w14:textId="77777777" w:rsidR="001E7ED8" w:rsidRDefault="001E7ED8" w:rsidP="00702393">
      <w:pPr>
        <w:spacing w:after="0" w:line="240" w:lineRule="auto"/>
      </w:pPr>
      <w:r>
        <w:separator/>
      </w:r>
    </w:p>
  </w:endnote>
  <w:endnote w:type="continuationSeparator" w:id="0">
    <w:p w14:paraId="29159776" w14:textId="77777777" w:rsidR="001E7ED8" w:rsidRDefault="001E7ED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767DE" w14:textId="77777777" w:rsidR="001E7ED8" w:rsidRDefault="001E7ED8" w:rsidP="00702393">
      <w:pPr>
        <w:spacing w:after="0" w:line="240" w:lineRule="auto"/>
      </w:pPr>
      <w:r>
        <w:separator/>
      </w:r>
    </w:p>
  </w:footnote>
  <w:footnote w:type="continuationSeparator" w:id="0">
    <w:p w14:paraId="5FAC6C22" w14:textId="77777777" w:rsidR="001E7ED8" w:rsidRDefault="001E7ED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44B1C"/>
    <w:rsid w:val="00152128"/>
    <w:rsid w:val="001539CF"/>
    <w:rsid w:val="00193E1B"/>
    <w:rsid w:val="001C5801"/>
    <w:rsid w:val="001E7ED8"/>
    <w:rsid w:val="002570B0"/>
    <w:rsid w:val="002A1A72"/>
    <w:rsid w:val="002B659E"/>
    <w:rsid w:val="00315990"/>
    <w:rsid w:val="00327D34"/>
    <w:rsid w:val="00327E86"/>
    <w:rsid w:val="003762B9"/>
    <w:rsid w:val="00396063"/>
    <w:rsid w:val="003C77EA"/>
    <w:rsid w:val="003E3623"/>
    <w:rsid w:val="00442855"/>
    <w:rsid w:val="00461793"/>
    <w:rsid w:val="005A3B78"/>
    <w:rsid w:val="006B0A4D"/>
    <w:rsid w:val="006E23C7"/>
    <w:rsid w:val="006E2D0A"/>
    <w:rsid w:val="00702393"/>
    <w:rsid w:val="00722D19"/>
    <w:rsid w:val="007852B6"/>
    <w:rsid w:val="008A7236"/>
    <w:rsid w:val="008E7DF6"/>
    <w:rsid w:val="0091354D"/>
    <w:rsid w:val="00940023"/>
    <w:rsid w:val="0094655E"/>
    <w:rsid w:val="009B6691"/>
    <w:rsid w:val="009E6904"/>
    <w:rsid w:val="00A23573"/>
    <w:rsid w:val="00A45B15"/>
    <w:rsid w:val="00A81D5F"/>
    <w:rsid w:val="00A83275"/>
    <w:rsid w:val="00B31BDB"/>
    <w:rsid w:val="00BD7730"/>
    <w:rsid w:val="00C16D9C"/>
    <w:rsid w:val="00CB275A"/>
    <w:rsid w:val="00CD1C2B"/>
    <w:rsid w:val="00CF5BD5"/>
    <w:rsid w:val="00D02DFB"/>
    <w:rsid w:val="00D2798D"/>
    <w:rsid w:val="00D80ACA"/>
    <w:rsid w:val="00DB660C"/>
    <w:rsid w:val="00E64D63"/>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E64D63"/>
    <w:rPr>
      <w:color w:val="0563C1" w:themeColor="hyperlink"/>
      <w:u w:val="single"/>
    </w:rPr>
  </w:style>
  <w:style w:type="character" w:styleId="ab">
    <w:name w:val="Unresolved Mention"/>
    <w:basedOn w:val="a0"/>
    <w:uiPriority w:val="99"/>
    <w:semiHidden/>
    <w:unhideWhenUsed/>
    <w:rsid w:val="00E64D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agram.com/zakonpravo.kz/?hl=r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3</Pages>
  <Words>1042</Words>
  <Characters>5943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41</cp:revision>
  <cp:lastPrinted>2021-08-17T09:04:00Z</cp:lastPrinted>
  <dcterms:created xsi:type="dcterms:W3CDTF">2021-08-13T09:00:00Z</dcterms:created>
  <dcterms:modified xsi:type="dcterms:W3CDTF">2021-10-10T13:07:00Z</dcterms:modified>
</cp:coreProperties>
</file>