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1125F" w14:textId="77777777" w:rsidR="008E4BF5" w:rsidRDefault="008E4BF5" w:rsidP="00A81D5F">
      <w:pPr>
        <w:jc w:val="both"/>
      </w:pPr>
    </w:p>
    <w:p w14:paraId="00379CCD" w14:textId="6F284F44" w:rsidR="00A81D5F" w:rsidRDefault="008E4BF5" w:rsidP="008E4BF5">
      <w:pPr>
        <w:jc w:val="center"/>
        <w:rPr>
          <w:rFonts w:ascii="Times New Roman" w:hAnsi="Times New Roman" w:cs="Times New Roman"/>
          <w:b/>
          <w:sz w:val="24"/>
          <w:szCs w:val="24"/>
        </w:rPr>
      </w:pPr>
      <w:r w:rsidRPr="008E4BF5">
        <w:rPr>
          <w:rFonts w:ascii="Times New Roman" w:hAnsi="Times New Roman" w:cs="Times New Roman"/>
          <w:b/>
          <w:sz w:val="24"/>
          <w:szCs w:val="24"/>
        </w:rPr>
        <w:t> Обеспечение уволенных военнослужащих жилищем из государственного жилищного фонда если они не были им обеспечены в период прохождения воинской службы, но имевшим право на его получение законом не предусмотрено</w:t>
      </w:r>
      <w:r>
        <w:rPr>
          <w:rFonts w:ascii="Times New Roman" w:hAnsi="Times New Roman" w:cs="Times New Roman"/>
          <w:b/>
          <w:sz w:val="24"/>
          <w:szCs w:val="24"/>
        </w:rPr>
        <w:t>.</w:t>
      </w:r>
    </w:p>
    <w:p w14:paraId="5A5A99CE" w14:textId="3B6B13B0"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Д. обратился с иском к ГУ «Министерство обороны Республики Казахстан» о предоставлении жилья, мотивируя свои требования тем, что в период прохождения службы он не был обеспечен жильем, хотя состоял в очереди на получения жилья в Карагандинском гарнизоне. Решением военного суда Акмолинского гарнизона от 02 октября 2013 года в удовлетворении исковых требований Д. отказано.</w:t>
      </w:r>
    </w:p>
    <w:p w14:paraId="74610125" w14:textId="5144A705"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 xml:space="preserve"> Постановлением апелляционной судебной коллегии по гражданским и административным делам Военного суда Республики Казахстан решение суда первой инстанции оставлено без изменения. Постановлением кассационной судебной коллегии Военного суда Республики Казахстан </w:t>
      </w:r>
      <w:hyperlink r:id="rId6" w:history="1">
        <w:r w:rsidRPr="00AF0078">
          <w:rPr>
            <w:rStyle w:val="aa"/>
            <w:rFonts w:ascii="Times New Roman" w:hAnsi="Times New Roman" w:cs="Times New Roman"/>
            <w:sz w:val="24"/>
            <w:szCs w:val="24"/>
          </w:rPr>
          <w:t>решение суда первой и постановление суда апелляционной инстанций</w:t>
        </w:r>
      </w:hyperlink>
      <w:r w:rsidRPr="008E4BF5">
        <w:rPr>
          <w:rFonts w:ascii="Times New Roman" w:hAnsi="Times New Roman" w:cs="Times New Roman"/>
          <w:sz w:val="24"/>
          <w:szCs w:val="24"/>
        </w:rPr>
        <w:t xml:space="preserve"> изменены. Суд обязал Министерство предоставить Д. и членам его семьи из 3-х человек жилище полезной площадью не менее 45 квадратных метров. В части отказа в предоставлении жилья 2-м другим членам семьи истца судебные акты нижестоящих инстанций оставлены без изменения. </w:t>
      </w:r>
    </w:p>
    <w:p w14:paraId="6AFE1B0E" w14:textId="77777777"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 xml:space="preserve">Надзорная судебная коллегия по гражданским и административным делам Верховного Суда РК отменила постановление кассационной инстанции, оставив в силе постановление апелляционной судебной коллегии и решение военного суда Акмолинского гарнизона по следующим основаниям. При рассмотрении дела суд установил, что Д. был уволен с воинской службы в запас согласно подпункту 4) пункта 1 статьи 26 Закона «О воинской службе и статусе военнослужащих» по состоянию здоровья, исключен из списка личного состава части, всех видов обеспечения. Суд первой инстанции, отказывая в удовлетворении иска Д., пришел к выводу о том, что истец не имеет право на получение жилья, поскольку не имеет необходимой выслуги лет. Апелляционная инстанция, оставляя решение суда без изменения, согласилась с выводами суда первой инстанции. </w:t>
      </w:r>
    </w:p>
    <w:p w14:paraId="6C4F20FA" w14:textId="77777777"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Кассационная коллегия, отменив судебные акты нижестоящих судебных инстанций, пришла к выводу, что в отношении Д. были нарушены требования Закона «О воинской службе и статусе военнослужащих», в соответствии с которым он имеет право на получение жилища из государственного жилищного фонда и вправе его приватизировать. Выводы суда первой и апелляционной инстанций об отказе в удовлетворении иска являются правильными, однако надзорная коллегия указала, что отказывать в удовлетворении иска необходимо было по нижеуказанным правовым основаниям.</w:t>
      </w:r>
    </w:p>
    <w:p w14:paraId="4CADCB4B" w14:textId="77777777"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 xml:space="preserve"> В соответствии с пунктом 171 Правил прохождения воинской службы в Вооруженных Силах, других войсках и воинских формированиях Республики Казахстан днем увольнения военнослужащего с воинской службы считается дата исключения из списков личного состава части. Судом установлено, что Д. уволен с воинской службы 28 февраля 2013 года, то есть в период действия Закона «О воинской службе и статусе военнослужащих». В соответствии с требованиями статьи 45 Закона нуждающиеся в жилище военнослужащие и постоянно совместно проживающие с ними члены их семей обеспечиваются жилищем на период прохождения воинской службы за счет государства.</w:t>
      </w:r>
    </w:p>
    <w:p w14:paraId="003A2866" w14:textId="77777777"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 xml:space="preserve"> Данная статья, регламентирующая порядок обеспечения жилищем военнослужащих, введена в действие с 01 января 2013 года. В соответствии с требованиями статьи 55 Закона (переходные положения) военнослужащим, состоявшим на воинской службе десять лет и </w:t>
      </w:r>
      <w:r w:rsidRPr="008E4BF5">
        <w:rPr>
          <w:rFonts w:ascii="Times New Roman" w:hAnsi="Times New Roman" w:cs="Times New Roman"/>
          <w:sz w:val="24"/>
          <w:szCs w:val="24"/>
        </w:rPr>
        <w:lastRenderedPageBreak/>
        <w:t xml:space="preserve">более в календарном исчислении на 1 января 2013 года, предоставляется служебное жилище из государственного жилищного фонда, которое они имеют право приватизировать (за исключением жилищ, расположенных в закрытых и обособленных военных городках, на пограничных заставах и в комендатурах) на условиях и в порядке, предусмотренном жилищным законодательством Республики Казахстан. </w:t>
      </w:r>
    </w:p>
    <w:p w14:paraId="10CB483F" w14:textId="49AB057C" w:rsidR="008E4BF5" w:rsidRDefault="008E4BF5" w:rsidP="008E4BF5">
      <w:pPr>
        <w:ind w:firstLine="720"/>
        <w:jc w:val="both"/>
        <w:rPr>
          <w:rFonts w:ascii="Times New Roman" w:hAnsi="Times New Roman" w:cs="Times New Roman"/>
          <w:sz w:val="24"/>
          <w:szCs w:val="24"/>
        </w:rPr>
      </w:pPr>
      <w:r w:rsidRPr="008E4BF5">
        <w:rPr>
          <w:rFonts w:ascii="Times New Roman" w:hAnsi="Times New Roman" w:cs="Times New Roman"/>
          <w:sz w:val="24"/>
          <w:szCs w:val="24"/>
        </w:rPr>
        <w:t xml:space="preserve">Согласно пункту 20 статьи 2 Закона «О жилищных отношениях» служебное Бюллетень жилище - </w:t>
      </w:r>
      <w:hyperlink r:id="rId7" w:history="1">
        <w:r w:rsidRPr="00AF0078">
          <w:rPr>
            <w:rStyle w:val="aa"/>
            <w:rFonts w:ascii="Times New Roman" w:hAnsi="Times New Roman" w:cs="Times New Roman"/>
            <w:sz w:val="24"/>
            <w:szCs w:val="24"/>
          </w:rPr>
          <w:t>жилище с особым правовым режимом</w:t>
        </w:r>
      </w:hyperlink>
      <w:r w:rsidRPr="008E4BF5">
        <w:rPr>
          <w:rFonts w:ascii="Times New Roman" w:hAnsi="Times New Roman" w:cs="Times New Roman"/>
          <w:sz w:val="24"/>
          <w:szCs w:val="24"/>
        </w:rPr>
        <w:t xml:space="preserve">,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Статьей 99 Закона о жилищных отношениях предусмотрено, что жилье военнослужащим представляется на период прохождения воинской службы. </w:t>
      </w:r>
    </w:p>
    <w:p w14:paraId="1398FCD6" w14:textId="619F5906" w:rsidR="008E4BF5" w:rsidRPr="008E4BF5" w:rsidRDefault="008E4BF5" w:rsidP="008E4BF5">
      <w:pPr>
        <w:ind w:firstLine="720"/>
        <w:jc w:val="both"/>
        <w:rPr>
          <w:rFonts w:ascii="Times New Roman" w:hAnsi="Times New Roman" w:cs="Times New Roman"/>
          <w:b/>
          <w:sz w:val="24"/>
          <w:szCs w:val="24"/>
        </w:rPr>
      </w:pPr>
      <w:r w:rsidRPr="008E4BF5">
        <w:rPr>
          <w:rFonts w:ascii="Times New Roman" w:hAnsi="Times New Roman" w:cs="Times New Roman"/>
          <w:sz w:val="24"/>
          <w:szCs w:val="24"/>
        </w:rPr>
        <w:t>Из норм статей 45, 55 Закона о воинской службе и статусе военнослужащих, статьи 99 Закона о жилищных отношениях следует, что право на получение служебного жилища гарантировано военнослужащим, проходящим действительную воинскую службу. Нормы, обязывающие предоставлять уволенным военнослужащим жилище из государственного жилищного фонда, если они не были обеспечены жилищем в период прохождения воинской службы, но имевшим право на его получение, в указанном Законе не предусмотрены.</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16835" w14:textId="77777777" w:rsidR="007765D5" w:rsidRDefault="007765D5" w:rsidP="00702393">
      <w:pPr>
        <w:spacing w:after="0" w:line="240" w:lineRule="auto"/>
      </w:pPr>
      <w:r>
        <w:separator/>
      </w:r>
    </w:p>
  </w:endnote>
  <w:endnote w:type="continuationSeparator" w:id="0">
    <w:p w14:paraId="48EC5B1B" w14:textId="77777777" w:rsidR="007765D5" w:rsidRDefault="007765D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70554" w14:textId="77777777" w:rsidR="007765D5" w:rsidRDefault="007765D5" w:rsidP="00702393">
      <w:pPr>
        <w:spacing w:after="0" w:line="240" w:lineRule="auto"/>
      </w:pPr>
      <w:r>
        <w:separator/>
      </w:r>
    </w:p>
  </w:footnote>
  <w:footnote w:type="continuationSeparator" w:id="0">
    <w:p w14:paraId="4F55B481" w14:textId="77777777" w:rsidR="007765D5" w:rsidRDefault="007765D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765D5"/>
    <w:rsid w:val="008A7236"/>
    <w:rsid w:val="008E4BF5"/>
    <w:rsid w:val="008E7DF6"/>
    <w:rsid w:val="0091354D"/>
    <w:rsid w:val="00940023"/>
    <w:rsid w:val="0094655E"/>
    <w:rsid w:val="009E6904"/>
    <w:rsid w:val="00A23573"/>
    <w:rsid w:val="00A45B15"/>
    <w:rsid w:val="00A81D5F"/>
    <w:rsid w:val="00AF0078"/>
    <w:rsid w:val="00B31BDB"/>
    <w:rsid w:val="00BD7730"/>
    <w:rsid w:val="00C16D9C"/>
    <w:rsid w:val="00C776C5"/>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C4A636BF-C04B-4076-9CE9-452164B4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F0078"/>
    <w:rPr>
      <w:color w:val="0563C1" w:themeColor="hyperlink"/>
      <w:u w:val="single"/>
    </w:rPr>
  </w:style>
  <w:style w:type="character" w:styleId="ab">
    <w:name w:val="Unresolved Mention"/>
    <w:basedOn w:val="a0"/>
    <w:uiPriority w:val="99"/>
    <w:semiHidden/>
    <w:unhideWhenUsed/>
    <w:rsid w:val="00AF0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726</Words>
  <Characters>4140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2021-09-24T09:31:00Z</dcterms:modified>
</cp:coreProperties>
</file>