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42B5D" w14:textId="77777777" w:rsidR="00783CD7" w:rsidRDefault="00783CD7" w:rsidP="00783CD7"/>
    <w:p w14:paraId="06E644DE" w14:textId="318EC408" w:rsidR="00AF58FA" w:rsidRPr="00AF58FA" w:rsidRDefault="00AF58FA" w:rsidP="00AF58F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8FA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AF58FA">
        <w:rPr>
          <w:rFonts w:ascii="Times New Roman" w:hAnsi="Times New Roman" w:cs="Times New Roman"/>
          <w:b/>
          <w:bCs/>
          <w:sz w:val="24"/>
          <w:szCs w:val="24"/>
        </w:rPr>
        <w:t>ищении чужого имущества путем обмана и злоупотребления доверием, группой лиц по предварительному сговору, с использованием служебного положения, неоднократно, в крупном размере</w:t>
      </w:r>
    </w:p>
    <w:p w14:paraId="71759632" w14:textId="5C8C214C" w:rsidR="00EC6A12" w:rsidRDefault="00783CD7" w:rsidP="00783CD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Приговором Алмалинского районного суда г. Алматы от 21 декабря 2011 года: А., осуждена по пункту «б» части третьей статьи 177 УК к 5 годам лишения свободы с конфискацией имущества с отбыванием наказания в исправительной колонии общего режима. </w:t>
      </w:r>
    </w:p>
    <w:p w14:paraId="4BC46EB9" w14:textId="77777777" w:rsidR="00EC6A12" w:rsidRDefault="00783CD7" w:rsidP="00783CD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Срок отбытия наказания исчислен с 21 декабря 2011 года. Этим же приговором осуждены Р. и Я. в отношении которых дело не рассматривается. Взыскано с А. в возмещение ущерба солидарно с осужденными Р.  </w:t>
      </w:r>
      <w:proofErr w:type="gramStart"/>
      <w:r w:rsidRPr="00783CD7">
        <w:rPr>
          <w:rFonts w:ascii="Times New Roman" w:hAnsi="Times New Roman" w:cs="Times New Roman"/>
          <w:sz w:val="24"/>
          <w:szCs w:val="24"/>
        </w:rPr>
        <w:t>и  Я.</w:t>
      </w:r>
      <w:proofErr w:type="gramEnd"/>
      <w:r w:rsidRPr="00783CD7">
        <w:rPr>
          <w:rFonts w:ascii="Times New Roman" w:hAnsi="Times New Roman" w:cs="Times New Roman"/>
          <w:sz w:val="24"/>
          <w:szCs w:val="24"/>
        </w:rPr>
        <w:t xml:space="preserve"> в пользу потерпевших К. – 2 121 560 тенге, С. –3 020 000 тенге, Д. – 3  000 000 тенге, П. – 4 003 290 тенге; солидарно с осужденной Я. в пользу потерпевшей П. – 444 810 тенге. </w:t>
      </w:r>
    </w:p>
    <w:p w14:paraId="3D55E01D" w14:textId="470FFF5D" w:rsidR="008574F0" w:rsidRDefault="00783CD7" w:rsidP="00783CD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Приговором суда А. признана виновной в хищении чужого имущества путем обмана и злоупотребления доверием, группой лиц по предварительному сговору, с использованием служебного положения, неоднократно, в крупном размере. Постановлениями апелляционной и кассационной судебных коллегий вынесенные по делу </w:t>
      </w:r>
      <w:hyperlink r:id="rId6" w:history="1">
        <w:r w:rsidRPr="008574F0">
          <w:rPr>
            <w:rStyle w:val="aa"/>
            <w:rFonts w:ascii="Times New Roman" w:hAnsi="Times New Roman" w:cs="Times New Roman"/>
            <w:sz w:val="24"/>
            <w:szCs w:val="24"/>
          </w:rPr>
          <w:t>судебные акты оставлены без изменения</w:t>
        </w:r>
      </w:hyperlink>
      <w:r w:rsidRPr="00783CD7">
        <w:rPr>
          <w:rFonts w:ascii="Times New Roman" w:hAnsi="Times New Roman" w:cs="Times New Roman"/>
          <w:sz w:val="24"/>
          <w:szCs w:val="24"/>
        </w:rPr>
        <w:t xml:space="preserve">. Изучив материалы уголовного дела, надзорная коллегия Верховного Суда изменила вынесенные по делу приговор и судебные постановления. Вина А. в инкриминируемом ей деянии установлена совокупностью доказательств, полно и всесторонне исследованных в судебном заседании и подробно приведенных в приговоре суда, стороной защиты не оспаривается. Ее действиям дана правильная юридическая оценка. </w:t>
      </w:r>
    </w:p>
    <w:p w14:paraId="101FB957" w14:textId="77777777" w:rsidR="00AF58FA" w:rsidRDefault="00783CD7" w:rsidP="008574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>В соответствии с пунктом 3 Нормативного постановления Верховного Суда Республики Казахстан от 30 апреля 1999 года № 1 «О соблюдении судами законности при назначении уголовного наказания» суды должны всесторонне, полно и объективно исследовать данные о личности подсудимого, имея в виду их существенное значение для определения вида и размера наказания. В частности, необходи</w:t>
      </w:r>
      <w:r>
        <w:rPr>
          <w:rFonts w:ascii="Times New Roman" w:hAnsi="Times New Roman" w:cs="Times New Roman"/>
          <w:sz w:val="24"/>
          <w:szCs w:val="24"/>
        </w:rPr>
        <w:t xml:space="preserve">мо выяснять состояние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здоровья,</w:t>
      </w:r>
      <w:r w:rsidRPr="00783CD7">
        <w:rPr>
          <w:rFonts w:ascii="Times New Roman" w:hAnsi="Times New Roman" w:cs="Times New Roman"/>
          <w:sz w:val="24"/>
          <w:szCs w:val="24"/>
        </w:rPr>
        <w:t>трудоспособность</w:t>
      </w:r>
      <w:proofErr w:type="spellEnd"/>
      <w:proofErr w:type="gramEnd"/>
      <w:r w:rsidRPr="00783CD7">
        <w:rPr>
          <w:rFonts w:ascii="Times New Roman" w:hAnsi="Times New Roman" w:cs="Times New Roman"/>
          <w:sz w:val="24"/>
          <w:szCs w:val="24"/>
        </w:rPr>
        <w:t xml:space="preserve">, отношение к труду, обучению, сведения о судимости подсудимого. </w:t>
      </w:r>
    </w:p>
    <w:p w14:paraId="63E94AAD" w14:textId="4D033BF3" w:rsidR="008574F0" w:rsidRDefault="00783CD7" w:rsidP="008574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Выяснив семейное положение подсудимого, суды должны в соответствии с частью третьей статьи 52 УК при назначении наказания учитывать влияние назначенного наказания на условия жизни его семьи или лиц, находящихся на его иждивении. Из </w:t>
      </w:r>
      <w:hyperlink r:id="rId7" w:history="1">
        <w:r w:rsidRPr="008574F0">
          <w:rPr>
            <w:rStyle w:val="aa"/>
            <w:rFonts w:ascii="Times New Roman" w:hAnsi="Times New Roman" w:cs="Times New Roman"/>
            <w:sz w:val="24"/>
            <w:szCs w:val="24"/>
          </w:rPr>
          <w:t>представленных защитником документов</w:t>
        </w:r>
      </w:hyperlink>
      <w:r w:rsidRPr="00783CD7">
        <w:rPr>
          <w:rFonts w:ascii="Times New Roman" w:hAnsi="Times New Roman" w:cs="Times New Roman"/>
          <w:sz w:val="24"/>
          <w:szCs w:val="24"/>
        </w:rPr>
        <w:t xml:space="preserve"> следует, что А. в  полном объеме возмещен ущерб потерпевшим, которым в результате ее противоправных действий причинен вред. В своих заявлениях потерпевшие П., К., С., Д. указали об отсутствии каких-либо претензий к А. как материального, так и морального характера. </w:t>
      </w:r>
    </w:p>
    <w:p w14:paraId="602BAA5A" w14:textId="77777777" w:rsidR="00AF58FA" w:rsidRDefault="00783CD7" w:rsidP="008574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Данный факт заслуживает внимания, свидетельствует об осознании осужденной своей вины, раскаянии и является основанием для рассмотрения вопроса о смягчении назначенного наказания. А. не представляет общественной опасности, ранее не судима, страдает сахарным диабетом, одна воспитывает сына 1995 года рождения, который также страдает сахарным диабетом 2 типа средней степени тяжести. </w:t>
      </w:r>
    </w:p>
    <w:p w14:paraId="137ADD34" w14:textId="2C15ECD6" w:rsidR="00783CD7" w:rsidRPr="008574F0" w:rsidRDefault="00783CD7" w:rsidP="008574F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3CD7">
        <w:rPr>
          <w:rFonts w:ascii="Times New Roman" w:hAnsi="Times New Roman" w:cs="Times New Roman"/>
          <w:sz w:val="24"/>
          <w:szCs w:val="24"/>
        </w:rPr>
        <w:t xml:space="preserve">При таких обстоятельствах, принимая во внимание совокупность вышеизложенных смягчающих обстоятельств, которые являются исключительными, отсутствие отягчающих вину обстоятельств, руководствуясь тем, что наказание должно быть справедливым и в  максимальной степени подчинено целям исправления осужденного, применяя принцип </w:t>
      </w:r>
      <w:r w:rsidRPr="00783CD7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индивидуального подхода к определению вида и размера наказания, а также учитывая личность виновной, надзорная коллегия Верховного Суда Республики Казахстан посчитала, что имеются основания для применения статьи 55 УК и назначения наказания ниже низшего предела, установленного санкцией части третьей статьи 177 УК в виде 2 лет 3 месяцев лишения свободы. В остальной </w:t>
      </w:r>
      <w:hyperlink r:id="rId8" w:history="1">
        <w:r w:rsidRPr="008574F0">
          <w:rPr>
            <w:rStyle w:val="aa"/>
            <w:rFonts w:ascii="Times New Roman" w:hAnsi="Times New Roman" w:cs="Times New Roman"/>
            <w:sz w:val="24"/>
            <w:szCs w:val="24"/>
          </w:rPr>
          <w:t>части судебные акты оставлены</w:t>
        </w:r>
      </w:hyperlink>
      <w:r w:rsidRPr="00783CD7">
        <w:rPr>
          <w:rFonts w:ascii="Times New Roman" w:hAnsi="Times New Roman" w:cs="Times New Roman"/>
          <w:sz w:val="24"/>
          <w:szCs w:val="24"/>
        </w:rPr>
        <w:t xml:space="preserve"> без изменения.</w:t>
      </w:r>
    </w:p>
    <w:p w14:paraId="7EA7FA65" w14:textId="0D3DEF47" w:rsidR="00F173BA" w:rsidRPr="00783CD7" w:rsidRDefault="00F173BA" w:rsidP="00783C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783CD7" w:rsidRDefault="00F173BA" w:rsidP="00783C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783CD7" w:rsidRDefault="00F173BA" w:rsidP="00783C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83CD7" w:rsidRDefault="00F173BA" w:rsidP="00783C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83CD7" w:rsidRDefault="00F173BA" w:rsidP="00783C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0788D" w14:textId="77777777" w:rsidR="00E70CEE" w:rsidRDefault="00E70CEE" w:rsidP="00702393">
      <w:pPr>
        <w:spacing w:after="0" w:line="240" w:lineRule="auto"/>
      </w:pPr>
      <w:r>
        <w:separator/>
      </w:r>
    </w:p>
  </w:endnote>
  <w:endnote w:type="continuationSeparator" w:id="0">
    <w:p w14:paraId="41458FE3" w14:textId="77777777" w:rsidR="00E70CEE" w:rsidRDefault="00E70CE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C35FD" w14:textId="77777777" w:rsidR="00E70CEE" w:rsidRDefault="00E70CEE" w:rsidP="00702393">
      <w:pPr>
        <w:spacing w:after="0" w:line="240" w:lineRule="auto"/>
      </w:pPr>
      <w:r>
        <w:separator/>
      </w:r>
    </w:p>
  </w:footnote>
  <w:footnote w:type="continuationSeparator" w:id="0">
    <w:p w14:paraId="164170EE" w14:textId="77777777" w:rsidR="00E70CEE" w:rsidRDefault="00E70CE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27024AE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</w:t>
    </w:r>
    <w:r w:rsidR="00EC6A12">
      <w:rPr>
        <w:noProof/>
        <w:lang w:eastAsia="ru-RU"/>
      </w:rPr>
      <w:drawing>
        <wp:inline distT="0" distB="0" distL="0" distR="0" wp14:anchorId="633BFA28" wp14:editId="0EF8AD4C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61793"/>
    <w:rsid w:val="006B0A4D"/>
    <w:rsid w:val="006E2D0A"/>
    <w:rsid w:val="00702393"/>
    <w:rsid w:val="00722D19"/>
    <w:rsid w:val="00783CD7"/>
    <w:rsid w:val="008574F0"/>
    <w:rsid w:val="008A7236"/>
    <w:rsid w:val="008E7DF6"/>
    <w:rsid w:val="0091354D"/>
    <w:rsid w:val="0094655E"/>
    <w:rsid w:val="009E6904"/>
    <w:rsid w:val="00A23573"/>
    <w:rsid w:val="00A45B15"/>
    <w:rsid w:val="00A81D5F"/>
    <w:rsid w:val="00AB3A3C"/>
    <w:rsid w:val="00AF58FA"/>
    <w:rsid w:val="00B31BDB"/>
    <w:rsid w:val="00BD7730"/>
    <w:rsid w:val="00C16D9C"/>
    <w:rsid w:val="00CB275A"/>
    <w:rsid w:val="00CF5BD5"/>
    <w:rsid w:val="00D02DFB"/>
    <w:rsid w:val="00D766BE"/>
    <w:rsid w:val="00DB660C"/>
    <w:rsid w:val="00E70CEE"/>
    <w:rsid w:val="00EC6A12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91DEF5D8-0940-4303-80E8-41237505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574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31</cp:revision>
  <cp:lastPrinted>2021-08-17T09:04:00Z</cp:lastPrinted>
  <dcterms:created xsi:type="dcterms:W3CDTF">2021-08-13T09:00:00Z</dcterms:created>
  <dcterms:modified xsi:type="dcterms:W3CDTF">2021-09-08T05:47:00Z</dcterms:modified>
</cp:coreProperties>
</file>