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0774A" w14:textId="77777777" w:rsidR="007E38DE" w:rsidRDefault="007E38DE" w:rsidP="00A81D5F">
      <w:pPr>
        <w:jc w:val="both"/>
      </w:pPr>
    </w:p>
    <w:p w14:paraId="00379CCD" w14:textId="23892B41" w:rsidR="00A81D5F" w:rsidRDefault="007E38DE" w:rsidP="007E38DE">
      <w:pPr>
        <w:jc w:val="center"/>
        <w:rPr>
          <w:rFonts w:ascii="Times New Roman" w:hAnsi="Times New Roman" w:cs="Times New Roman"/>
          <w:b/>
          <w:sz w:val="24"/>
          <w:szCs w:val="24"/>
        </w:rPr>
      </w:pPr>
      <w:proofErr w:type="gramStart"/>
      <w:r w:rsidRPr="007E38DE">
        <w:rPr>
          <w:rFonts w:ascii="Times New Roman" w:hAnsi="Times New Roman" w:cs="Times New Roman"/>
          <w:b/>
          <w:sz w:val="24"/>
          <w:szCs w:val="24"/>
        </w:rPr>
        <w:t>Отмена уведомления налогового органа</w:t>
      </w:r>
      <w:proofErr w:type="gramEnd"/>
      <w:r w:rsidRPr="007E38DE">
        <w:rPr>
          <w:rFonts w:ascii="Times New Roman" w:hAnsi="Times New Roman" w:cs="Times New Roman"/>
          <w:b/>
          <w:sz w:val="24"/>
          <w:szCs w:val="24"/>
        </w:rPr>
        <w:t xml:space="preserve"> на основании которого были выставлены штрафные санкции влечет пересмотр судебного акта и постановления налогового органа</w:t>
      </w:r>
      <w:r>
        <w:rPr>
          <w:rFonts w:ascii="Times New Roman" w:hAnsi="Times New Roman" w:cs="Times New Roman"/>
          <w:b/>
          <w:sz w:val="24"/>
          <w:szCs w:val="24"/>
        </w:rPr>
        <w:t>.</w:t>
      </w:r>
    </w:p>
    <w:p w14:paraId="7773B8BA" w14:textId="77777777" w:rsidR="00E00178"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 xml:space="preserve">Постановлениями заместителя начальника ГУ «Налоговое управление» Б. №№ 001515, 001523, 001524, 001525, 001526, 001527 и 001528 от 23 апреля 2009 года индивидуальный предприниматель З. привлечен к административной ответственности по части первой статьи 209 Кодекса об административных правонарушениях (далее – КоАП) с  наложением взыскания в виде штрафа в размере тридцати процентов от начисленной суммы налогов и других обязательных платежей в бюджет на общую сумму 18 631 тенге. </w:t>
      </w:r>
    </w:p>
    <w:p w14:paraId="0DBF343D" w14:textId="249807E6" w:rsidR="009F6162"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Определением специализированного административного суда г.  Павлодар от 12 мая 2009 года постановления уполномоченного органа оставлены без изменения. Жалоба Б. без удовлетворения. В протесте заместителя Генерального Прокурора ставился вопрос об отмене постановления и определения суда, прекращении производства по делу за отсутствием в действиях З. состава административного правонарушения.</w:t>
      </w:r>
    </w:p>
    <w:p w14:paraId="06F1455F" w14:textId="77777777" w:rsidR="00E00178"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 xml:space="preserve"> Изучив материалы дела, надзорная судебная коллегия Верховного Суда сочла протест подлежащим удовлетворению. Из материалов дела следует, что на основании заявления З. о  прекращении своей деятельности </w:t>
      </w:r>
      <w:hyperlink r:id="rId6" w:history="1">
        <w:r w:rsidRPr="009F6162">
          <w:rPr>
            <w:rStyle w:val="aa"/>
            <w:rFonts w:ascii="Times New Roman" w:hAnsi="Times New Roman" w:cs="Times New Roman"/>
            <w:sz w:val="24"/>
            <w:szCs w:val="24"/>
          </w:rPr>
          <w:t>сотрудниками налогового управления</w:t>
        </w:r>
      </w:hyperlink>
      <w:r w:rsidRPr="007E38DE">
        <w:rPr>
          <w:rFonts w:ascii="Times New Roman" w:hAnsi="Times New Roman" w:cs="Times New Roman"/>
          <w:sz w:val="24"/>
          <w:szCs w:val="24"/>
        </w:rPr>
        <w:t xml:space="preserve"> по г. Павлодар проведена комплексная налоговая проверка, в ходе которой выявлены факты занижения суммы социального налога в декларациях за период с 4-го квартала 2004 года по 2 квартал 2006 года.</w:t>
      </w:r>
    </w:p>
    <w:p w14:paraId="4F1B577F" w14:textId="2D829DEC" w:rsidR="009F6162"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Согласно уведомлению № 5250 от 20 апреля 2009 года З. доначислена сумма социального налога в размере 86 580 тенге и рассчитана пеня на сумму 76 819 тенге. З., не соглашаясь с актом проверки и уведомлением налогового органа, обжаловал их в суд. Решением специализированного межрайонного экономического суда Павлодарской области от 16 февраля 2010 года, оставленным без изменения постановлениями судов апелляционной и кассационной инстанций, заявление З. удовлетворено частично. Суд отменил акт налоговой проверки в части начисления социального налога и уведомления № 5250 от 20 апреля 2009 года.</w:t>
      </w:r>
    </w:p>
    <w:p w14:paraId="0434404C" w14:textId="77777777" w:rsidR="00E00178"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 xml:space="preserve"> Постановлением надзорной судебной коллегии по гражданским и административным делам Верховного Суда Республики Казахстан от  4  ноября 2010 года в возбуждении </w:t>
      </w:r>
      <w:hyperlink r:id="rId7" w:history="1">
        <w:r w:rsidRPr="009F6162">
          <w:rPr>
            <w:rStyle w:val="aa"/>
            <w:rFonts w:ascii="Times New Roman" w:hAnsi="Times New Roman" w:cs="Times New Roman"/>
            <w:sz w:val="24"/>
            <w:szCs w:val="24"/>
          </w:rPr>
          <w:t>надзорного производства по пересмотру</w:t>
        </w:r>
      </w:hyperlink>
      <w:r w:rsidRPr="007E38DE">
        <w:rPr>
          <w:rFonts w:ascii="Times New Roman" w:hAnsi="Times New Roman" w:cs="Times New Roman"/>
          <w:sz w:val="24"/>
          <w:szCs w:val="24"/>
        </w:rPr>
        <w:t xml:space="preserve"> состоявшихся судебных актов отказано. При этом суды, удовлетворяя заявленные требования З., пришли к выводу о том, что вступившим в законную силу решением специализированного межрайонного экономического суда Павлодарской области от 14 сентября 2009 года на налоговый орган возложена обязанность по устранению допущенных нарушений прав З. путем установления для него специального налогового режима на основе упрощенной декларации. </w:t>
      </w:r>
    </w:p>
    <w:p w14:paraId="6935198B" w14:textId="70FF10CB" w:rsidR="009F6162"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 xml:space="preserve">Следовательно, заявитель не подпадает под перечень лиц, облагаемых социальным налогом. В силу части второй статьи 608 КоАП обстоятельства, установленные вступившим в силу решением суда по гражданскому делу, не нуждаются в доказывании при рассмотрении других дел об административных правонарушениях, в которых участвуют те же лица. Согласно требованиям пункта 22 Нормативного постановления Верховного Суда Республики Казахстан от 26 ноября 2004 года №  18 «О некоторых вопросах применения судами законодательства об административных правонарушениях» решение по делу об </w:t>
      </w:r>
      <w:r w:rsidRPr="007E38DE">
        <w:rPr>
          <w:rFonts w:ascii="Times New Roman" w:hAnsi="Times New Roman" w:cs="Times New Roman"/>
          <w:sz w:val="24"/>
          <w:szCs w:val="24"/>
        </w:rPr>
        <w:lastRenderedPageBreak/>
        <w:t>административном правонарушении должно быть принято с учетом результатов рассмотрения жалобы на уведомление налогового органа.</w:t>
      </w:r>
    </w:p>
    <w:p w14:paraId="285DE333" w14:textId="77777777" w:rsidR="00E00178" w:rsidRDefault="007E38DE" w:rsidP="007E38DE">
      <w:pPr>
        <w:ind w:firstLine="720"/>
        <w:jc w:val="both"/>
        <w:rPr>
          <w:rFonts w:ascii="Times New Roman" w:hAnsi="Times New Roman" w:cs="Times New Roman"/>
          <w:sz w:val="24"/>
          <w:szCs w:val="24"/>
        </w:rPr>
      </w:pPr>
      <w:r w:rsidRPr="007E38DE">
        <w:rPr>
          <w:rFonts w:ascii="Times New Roman" w:hAnsi="Times New Roman" w:cs="Times New Roman"/>
          <w:sz w:val="24"/>
          <w:szCs w:val="24"/>
        </w:rPr>
        <w:t xml:space="preserve"> Таким образом, поскольку уведомление налогового органа, на основании которого были выставлены штрафные санкции, отменено, то в соответствии с вышеуказанными требованиями норм закона судебный акт и постановление налогового органа подлежат пересмотру. Кроме того, в ходе дополнительной проверки налоговый орган сообщил, что поскольку их уведомление в настоящее время отменено, то вынесенные в отношении З. постановления по части первой статьи 209 КоАП, подлежат отмене. </w:t>
      </w:r>
    </w:p>
    <w:p w14:paraId="1E3CF4D4" w14:textId="63936385" w:rsidR="007E38DE" w:rsidRPr="007E38DE" w:rsidRDefault="007E38DE" w:rsidP="007E38DE">
      <w:pPr>
        <w:ind w:firstLine="720"/>
        <w:jc w:val="both"/>
        <w:rPr>
          <w:rFonts w:ascii="Times New Roman" w:hAnsi="Times New Roman" w:cs="Times New Roman"/>
          <w:b/>
          <w:sz w:val="24"/>
          <w:szCs w:val="24"/>
        </w:rPr>
      </w:pPr>
      <w:r w:rsidRPr="007E38DE">
        <w:rPr>
          <w:rFonts w:ascii="Times New Roman" w:hAnsi="Times New Roman" w:cs="Times New Roman"/>
          <w:sz w:val="24"/>
          <w:szCs w:val="24"/>
        </w:rPr>
        <w:t>Руководствуясь статьей 676 КоАП, надзорная судебная коллегия по гражданским и административным делам Верховного Суда Республики Казахстан отменила постановления заместителя начальника ГУ «Налоговое управление» Б. №№ 001515, 001523, 001524, 001525, 001526, 001527 и 001528 от 23 апреля 2009 года и определение специализированного административного суда г. Павлодара от 12 мая 2009 года в отношении индивидуального предпринимателя З., производство по делу прекратила за отсутствием в его действиях состава административного правонарушения.</w:t>
      </w:r>
    </w:p>
    <w:p w14:paraId="7EA7FA65" w14:textId="0D3DEF47" w:rsidR="00F173BA" w:rsidRPr="007E38DE" w:rsidRDefault="00F173BA" w:rsidP="007E38DE">
      <w:pPr>
        <w:jc w:val="both"/>
        <w:rPr>
          <w:rFonts w:ascii="Times New Roman" w:hAnsi="Times New Roman" w:cs="Times New Roman"/>
          <w:sz w:val="24"/>
          <w:szCs w:val="24"/>
        </w:rPr>
      </w:pPr>
    </w:p>
    <w:p w14:paraId="1C113091" w14:textId="5A80DFE0" w:rsidR="00F173BA" w:rsidRPr="007E38DE" w:rsidRDefault="00F173BA" w:rsidP="007E38DE">
      <w:pPr>
        <w:jc w:val="both"/>
        <w:rPr>
          <w:rFonts w:ascii="Times New Roman" w:hAnsi="Times New Roman" w:cs="Times New Roman"/>
          <w:sz w:val="24"/>
          <w:szCs w:val="24"/>
        </w:rPr>
      </w:pPr>
    </w:p>
    <w:p w14:paraId="1D196CDE" w14:textId="737247FA" w:rsidR="00F173BA" w:rsidRPr="007E38DE" w:rsidRDefault="00F173BA" w:rsidP="007E38DE">
      <w:pPr>
        <w:jc w:val="both"/>
        <w:rPr>
          <w:rFonts w:ascii="Times New Roman" w:hAnsi="Times New Roman" w:cs="Times New Roman"/>
          <w:sz w:val="24"/>
          <w:szCs w:val="24"/>
        </w:rPr>
      </w:pPr>
    </w:p>
    <w:p w14:paraId="02403F08" w14:textId="75BEB719" w:rsidR="00F173BA" w:rsidRPr="007E38DE" w:rsidRDefault="00F173BA" w:rsidP="007E38DE">
      <w:pPr>
        <w:jc w:val="both"/>
        <w:rPr>
          <w:rFonts w:ascii="Times New Roman" w:hAnsi="Times New Roman" w:cs="Times New Roman"/>
          <w:sz w:val="24"/>
          <w:szCs w:val="24"/>
        </w:rPr>
      </w:pPr>
    </w:p>
    <w:p w14:paraId="308325D5" w14:textId="324F2E94" w:rsidR="00F173BA" w:rsidRPr="007E38DE" w:rsidRDefault="00F173BA" w:rsidP="007E38DE">
      <w:pPr>
        <w:jc w:val="both"/>
        <w:rPr>
          <w:rFonts w:ascii="Times New Roman" w:hAnsi="Times New Roman" w:cs="Times New Roman"/>
          <w:sz w:val="24"/>
          <w:szCs w:val="24"/>
        </w:rPr>
      </w:pPr>
    </w:p>
    <w:p w14:paraId="22BAA135" w14:textId="6CC745FE" w:rsidR="00F173BA" w:rsidRPr="007E38DE" w:rsidRDefault="00F173BA" w:rsidP="007E38DE">
      <w:pPr>
        <w:jc w:val="both"/>
        <w:rPr>
          <w:rFonts w:ascii="Times New Roman" w:hAnsi="Times New Roman" w:cs="Times New Roman"/>
          <w:sz w:val="24"/>
          <w:szCs w:val="24"/>
        </w:rPr>
      </w:pPr>
    </w:p>
    <w:p w14:paraId="33D51603" w14:textId="10BA4AEF" w:rsidR="00F173BA" w:rsidRPr="007E38DE" w:rsidRDefault="00F173BA" w:rsidP="007E38DE">
      <w:pPr>
        <w:jc w:val="both"/>
        <w:rPr>
          <w:rFonts w:ascii="Times New Roman" w:hAnsi="Times New Roman" w:cs="Times New Roman"/>
          <w:sz w:val="24"/>
          <w:szCs w:val="24"/>
        </w:rPr>
      </w:pPr>
    </w:p>
    <w:p w14:paraId="55D95E22" w14:textId="0EFD17BF" w:rsidR="00F173BA" w:rsidRPr="007E38DE" w:rsidRDefault="00F173BA" w:rsidP="007E38DE">
      <w:pPr>
        <w:jc w:val="both"/>
        <w:rPr>
          <w:rFonts w:ascii="Times New Roman" w:hAnsi="Times New Roman" w:cs="Times New Roman"/>
          <w:sz w:val="24"/>
          <w:szCs w:val="24"/>
        </w:rPr>
      </w:pPr>
    </w:p>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D44B7" w14:textId="77777777" w:rsidR="00C0361F" w:rsidRDefault="00C0361F" w:rsidP="00702393">
      <w:pPr>
        <w:spacing w:after="0" w:line="240" w:lineRule="auto"/>
      </w:pPr>
      <w:r>
        <w:separator/>
      </w:r>
    </w:p>
  </w:endnote>
  <w:endnote w:type="continuationSeparator" w:id="0">
    <w:p w14:paraId="4C9ED493" w14:textId="77777777" w:rsidR="00C0361F" w:rsidRDefault="00C0361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3261" w14:textId="77777777" w:rsidR="00C0361F" w:rsidRDefault="00C0361F" w:rsidP="00702393">
      <w:pPr>
        <w:spacing w:after="0" w:line="240" w:lineRule="auto"/>
      </w:pPr>
      <w:r>
        <w:separator/>
      </w:r>
    </w:p>
  </w:footnote>
  <w:footnote w:type="continuationSeparator" w:id="0">
    <w:p w14:paraId="72825ACE" w14:textId="77777777" w:rsidR="00C0361F" w:rsidRDefault="00C0361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356CA29"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E00178">
      <w:rPr>
        <w:noProof/>
        <w:lang w:eastAsia="ru-RU"/>
      </w:rPr>
      <w:drawing>
        <wp:inline distT="0" distB="0" distL="0" distR="0" wp14:anchorId="03964C95" wp14:editId="3804A0C2">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327D34"/>
    <w:rsid w:val="00327E86"/>
    <w:rsid w:val="00396063"/>
    <w:rsid w:val="003C77EA"/>
    <w:rsid w:val="003E3623"/>
    <w:rsid w:val="00442855"/>
    <w:rsid w:val="00461793"/>
    <w:rsid w:val="006B0A4D"/>
    <w:rsid w:val="006E2D0A"/>
    <w:rsid w:val="00702393"/>
    <w:rsid w:val="00722D19"/>
    <w:rsid w:val="007E38DE"/>
    <w:rsid w:val="008A7236"/>
    <w:rsid w:val="008E7DF6"/>
    <w:rsid w:val="0091354D"/>
    <w:rsid w:val="0094655E"/>
    <w:rsid w:val="009E6904"/>
    <w:rsid w:val="009F6162"/>
    <w:rsid w:val="00A23573"/>
    <w:rsid w:val="00A45B15"/>
    <w:rsid w:val="00A81D5F"/>
    <w:rsid w:val="00AC5BC8"/>
    <w:rsid w:val="00B31BDB"/>
    <w:rsid w:val="00BD7730"/>
    <w:rsid w:val="00C0361F"/>
    <w:rsid w:val="00C16D9C"/>
    <w:rsid w:val="00CB275A"/>
    <w:rsid w:val="00CF5BD5"/>
    <w:rsid w:val="00D02DFB"/>
    <w:rsid w:val="00DB660C"/>
    <w:rsid w:val="00E00178"/>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3C8BA53-2CC7-442E-B1CE-8B919C9B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F61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672</Words>
  <Characters>3837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30</cp:revision>
  <cp:lastPrinted>2021-08-17T09:04:00Z</cp:lastPrinted>
  <dcterms:created xsi:type="dcterms:W3CDTF">2021-08-13T09:00:00Z</dcterms:created>
  <dcterms:modified xsi:type="dcterms:W3CDTF">2021-09-07T14:16:00Z</dcterms:modified>
</cp:coreProperties>
</file>