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55DAA" w14:textId="77777777" w:rsidR="00BC5C92" w:rsidRDefault="00BC5C92" w:rsidP="00FE608D">
      <w:pPr>
        <w:jc w:val="center"/>
      </w:pPr>
    </w:p>
    <w:p w14:paraId="1D01CFFA" w14:textId="66C0EAB1" w:rsidR="00FE608D" w:rsidRPr="00BC5C92" w:rsidRDefault="000B484A" w:rsidP="00FE6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C92">
        <w:rPr>
          <w:rFonts w:ascii="Times New Roman" w:hAnsi="Times New Roman" w:cs="Times New Roman"/>
          <w:b/>
          <w:sz w:val="24"/>
          <w:szCs w:val="24"/>
        </w:rPr>
        <w:t xml:space="preserve">Судебное следствие по делам, рассматриваемым с участием </w:t>
      </w:r>
      <w:proofErr w:type="gramStart"/>
      <w:r w:rsidRPr="00BC5C92">
        <w:rPr>
          <w:rFonts w:ascii="Times New Roman" w:hAnsi="Times New Roman" w:cs="Times New Roman"/>
          <w:b/>
          <w:sz w:val="24"/>
          <w:szCs w:val="24"/>
        </w:rPr>
        <w:t>присяжных заседателей</w:t>
      </w:r>
      <w:proofErr w:type="gramEnd"/>
      <w:r w:rsidR="001C78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7837" w:rsidRPr="001C7837">
        <w:rPr>
          <w:rFonts w:ascii="Times New Roman" w:hAnsi="Times New Roman" w:cs="Times New Roman"/>
          <w:b/>
          <w:sz w:val="24"/>
          <w:szCs w:val="24"/>
        </w:rPr>
        <w:t>С</w:t>
      </w:r>
      <w:r w:rsidR="001C7837" w:rsidRPr="001C7837">
        <w:rPr>
          <w:rFonts w:ascii="Times New Roman" w:hAnsi="Times New Roman" w:cs="Times New Roman"/>
          <w:b/>
          <w:sz w:val="24"/>
          <w:szCs w:val="24"/>
        </w:rPr>
        <w:t>удебное следствие начинается с изложения государственным обвинителем сущности предъявленного подсудимому обвинения</w:t>
      </w:r>
      <w:r w:rsidR="001C783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4BC823E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Судебное следствие по делам данной категории проводится с соблюдением положений главы 42 УПК и особенностей, предусмотренных статьей 562 УПК. Итак, согласно статье 345 УПК, судебное следствие начинается с изложения государственным обвинителем сущности предъявленного подсудимому обвинения. </w:t>
      </w:r>
    </w:p>
    <w:p w14:paraId="040D22E6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В случае изменения им обвинения на менее тяжкое или при отказе от части обвинения обвинитель обязан изложить суду новую мотивированную формулировку обвинения в письменном виде. В таком случае, если на прежнем обвинении не настаивает потерпевший, суд рассматривает дело в пределах нового обвинения. После изложения обвинителем обвинения председательствующий должен выяснить у подсудимого его отношение к данному обвинению. </w:t>
      </w:r>
    </w:p>
    <w:p w14:paraId="3AC58C87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В этих целях председательствующий, как это указано в статье 346 УПК, опрашивает подсудимого, понятно ли ему обвинение, разъясняет ему сущность обвинения и выясняет, желает ли он сообщить суду свое отношение к предъявленному обвинению. Закон обязывает председательствующего разъяснить подсудимому, что он не связан признанием или отрицанием вины, сделанным на предварительном следствии, не обязан отвечать на вопрос о том, признает он свою виновность или нет, и что отказ подсудимого отвечать не может быть истолкован во вред ему, что он вправе мотивировать свой ответ и что его молчание будет истолковывается как непризнание им своей виновности. </w:t>
      </w:r>
    </w:p>
    <w:p w14:paraId="4D9402F3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Если по делу заявлен гражданский иск, то председательствующий должен спросить у подсудимого, признает ли он (полностью, в части) предъявленный к нему гражданский иск. Если подсудимый дает ответ на этот вопрос, он должен его мотивировать. Молчание подсудимого истолковывается как непризнание им гражданского иска. </w:t>
      </w:r>
    </w:p>
    <w:p w14:paraId="79EF48DC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Стороны вправе задавать подсудимому вопросы, направленные на уточнение его позиции по изложенному обвинителем обвинению и предъявленному к нему гражданскому иску. При проведении судебного следствия суд руководствуется принципом непосредственности и устности </w:t>
      </w:r>
      <w:hyperlink r:id="rId6" w:history="1">
        <w:r w:rsidRPr="00BC5C92">
          <w:rPr>
            <w:rStyle w:val="aa"/>
            <w:rFonts w:ascii="Times New Roman" w:hAnsi="Times New Roman" w:cs="Times New Roman"/>
            <w:sz w:val="24"/>
            <w:szCs w:val="24"/>
          </w:rPr>
          <w:t>судебного разбирательства</w:t>
        </w:r>
      </w:hyperlink>
      <w:r w:rsidRPr="00BC5C92">
        <w:rPr>
          <w:rFonts w:ascii="Times New Roman" w:hAnsi="Times New Roman" w:cs="Times New Roman"/>
          <w:sz w:val="24"/>
          <w:szCs w:val="24"/>
        </w:rPr>
        <w:t xml:space="preserve">, и учитывает, что в соответствии с законом приговор суда может быть основан лишь на тех доказательствах, которые были исследованы в судебном заседании. </w:t>
      </w:r>
    </w:p>
    <w:p w14:paraId="6851D7C1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Поэтому в соответствии со ст. 311 УПК, все доказательства по делу, представленные сторонами обвинения и защиты, подлежат непосредственному исследованию в судебном разбирательстве. Суд должен заслушать показания подсудимого, потерпевшего, свидетелей, огласить и исследовать заключения экспертов, осмотреть вещественные доказательства, огласить протоколы и иные документы, произвести другие судебные действия по исследованию доказательств в присутствии присяжных заседателей и при их участии, за исключением случаев, предусмотренных УПК. При исследовании доказательств суд должен придерживаться порядка, предусмотренного статьей 347 УПК. Первой представляет доказательства сторона обвинения. </w:t>
      </w:r>
    </w:p>
    <w:p w14:paraId="6A173C9F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>Порядок исследования представленных доказательств определяется судом по согласованию со сторонами. По вопросам установления или изменения порядка исследования доказател</w:t>
      </w:r>
      <w:r w:rsidR="00BC5C92">
        <w:rPr>
          <w:rFonts w:ascii="Times New Roman" w:hAnsi="Times New Roman" w:cs="Times New Roman"/>
          <w:sz w:val="24"/>
          <w:szCs w:val="24"/>
        </w:rPr>
        <w:t xml:space="preserve">ьств суд выносит </w:t>
      </w:r>
      <w:proofErr w:type="spellStart"/>
      <w:proofErr w:type="gramStart"/>
      <w:r w:rsidR="00BC5C92">
        <w:rPr>
          <w:rFonts w:ascii="Times New Roman" w:hAnsi="Times New Roman" w:cs="Times New Roman"/>
          <w:sz w:val="24"/>
          <w:szCs w:val="24"/>
        </w:rPr>
        <w:t>постановление.</w:t>
      </w:r>
      <w:r w:rsidRPr="00BC5C92">
        <w:rPr>
          <w:rFonts w:ascii="Times New Roman" w:hAnsi="Times New Roman" w:cs="Times New Roman"/>
          <w:sz w:val="24"/>
          <w:szCs w:val="24"/>
        </w:rPr>
        <w:t>Традиционно</w:t>
      </w:r>
      <w:proofErr w:type="spellEnd"/>
      <w:proofErr w:type="gramEnd"/>
      <w:r w:rsidRPr="00BC5C92">
        <w:rPr>
          <w:rFonts w:ascii="Times New Roman" w:hAnsi="Times New Roman" w:cs="Times New Roman"/>
          <w:sz w:val="24"/>
          <w:szCs w:val="24"/>
        </w:rPr>
        <w:t xml:space="preserve"> порядок исследования доказательств </w:t>
      </w:r>
      <w:r w:rsidRPr="00BC5C92">
        <w:rPr>
          <w:rFonts w:ascii="Times New Roman" w:hAnsi="Times New Roman" w:cs="Times New Roman"/>
          <w:sz w:val="24"/>
          <w:szCs w:val="24"/>
        </w:rPr>
        <w:lastRenderedPageBreak/>
        <w:t xml:space="preserve">устанавливается с допроса подсудимого. Однако при принятии такого порядка исследования доказательств суд обязательно должен учесть право подсудимого давать показания в любой момент судебного следствия. </w:t>
      </w:r>
    </w:p>
    <w:p w14:paraId="2230094A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Если подсудимый согласен, то исследование доказательств начинается с проверки его показаний путем его допроса, если он заявил о том, что будет давать показания позже, суд не вправе его принуждать, и в таких случаях изменяет порядок исследования доказательств. При допросе подсудимого суд должен иметь в виду, что у него имеется право быть выслушанным в суде, но на нем не лежит обязанность давать суду показания. </w:t>
      </w:r>
    </w:p>
    <w:p w14:paraId="0380E6C8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Поэтому, если подсудимый откажется в суде давать показания по предъявленному обвинению, его принуждать к даче показаний запрещается. Согласно Конституции РК и статьи 27 УПК никто не обязан давать показания против самого себя, поэтому председательствующий разъясняет ему право давать или не давать показания по поводу предъявленного обвинения и других обстоятельств дела, а также что все сказанное подсудимым может быть использовано против него. </w:t>
      </w:r>
    </w:p>
    <w:p w14:paraId="5505A609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Если подсудимый выразил согласие на дачу показаний, то первым его допрашивают защитник и участники процесса со стороны защиты, затем государственный обвинитель и участники процесса со стороны обвинения. Председательствующий снимает наводящие вопросы и вопросы, не имеющие отношения к делу. </w:t>
      </w:r>
      <w:hyperlink r:id="rId7" w:history="1">
        <w:r w:rsidRPr="00BC5C92">
          <w:rPr>
            <w:rStyle w:val="aa"/>
            <w:rFonts w:ascii="Times New Roman" w:hAnsi="Times New Roman" w:cs="Times New Roman"/>
            <w:sz w:val="24"/>
            <w:szCs w:val="24"/>
          </w:rPr>
          <w:t>Суд задает вопросы подсудимому</w:t>
        </w:r>
      </w:hyperlink>
      <w:r w:rsidRPr="00BC5C92">
        <w:rPr>
          <w:rFonts w:ascii="Times New Roman" w:hAnsi="Times New Roman" w:cs="Times New Roman"/>
          <w:sz w:val="24"/>
          <w:szCs w:val="24"/>
        </w:rPr>
        <w:t xml:space="preserve"> после допроса его сторонами, однако уточняющие вопросы могут быть заданы в любой момент допроса. Если подсудимых несколько, то по ходатайству сторон или инициативе суда допускается допрос одного подсудимого в отсутствие другого подсудимого, о чем суд выносит постановление. </w:t>
      </w:r>
    </w:p>
    <w:p w14:paraId="55F647BD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В этом случае подсудимый, в отсутствии которого принято решение произвести допрос другого подсудимого, удаляется из зала судебного заседания. После возвращения подсудимого в зал судебного заседания ему зачитываются внесенные в протокол судебного заседания показания, данные в его отсутствие, и представляется возможность задавать вопросы подсудимому, допрошенному в его отсутствие (ст. 348 УПК). </w:t>
      </w:r>
    </w:p>
    <w:p w14:paraId="5E322902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Суд вправе огласить показания подсудимого, данные им в ходе досудебного производства по делу, а также воспроизвести приложенные к протоколу допроса звукозаписи, видеозаписи или киносъемки его показаний в случаях, предусмотренных статьей 349 УПК: 1) при отказе подсудимого от дачи показаний в суде; 2) если дело рассматривается в отсутствие подсудимого; 3) при наличии существенных противоречий между показаниями, данными в судебном разбирательстве, и в ходе предварительного расследования. </w:t>
      </w:r>
    </w:p>
    <w:p w14:paraId="79FA8B67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Воспроизведение </w:t>
      </w:r>
      <w:proofErr w:type="gramStart"/>
      <w:r w:rsidRPr="00BC5C92">
        <w:rPr>
          <w:rFonts w:ascii="Times New Roman" w:hAnsi="Times New Roman" w:cs="Times New Roman"/>
          <w:sz w:val="24"/>
          <w:szCs w:val="24"/>
        </w:rPr>
        <w:t>аудио- видеозаписи</w:t>
      </w:r>
      <w:proofErr w:type="gramEnd"/>
      <w:r w:rsidRPr="00BC5C92">
        <w:rPr>
          <w:rFonts w:ascii="Times New Roman" w:hAnsi="Times New Roman" w:cs="Times New Roman"/>
          <w:sz w:val="24"/>
          <w:szCs w:val="24"/>
        </w:rPr>
        <w:t xml:space="preserve"> и киносъемки не допускается без предварительного оглашения показаний, содержащихся в соответствующем протоколе допроса или протоколе судебного заседания. Допрос потерпевшего, свидетелей должен осуществляться с соблюдением правил, предусмотренных статьями 350,351, 352 УПК. Исходя из принципа непосредственности оглашение показаний потерпевшего и свидетеля, а также воспроизводство аудио-видеозаписи и киносъемки их допроса допускается только при наличии обстоятельств, указанных в статье 353 УПК: 1) при наличии существенных противоречий между этими показаниями и показаниями, данными ими в суде; 2) при отсутствии в судебном заседании потерпевшего или свидетеля по причинам, исключающим возможность их явки в судебное разбирательство. </w:t>
      </w:r>
    </w:p>
    <w:p w14:paraId="1D271F85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В целях обеспечения полноты, объективности и всесторонности исследования доказательств, суд, в соответствии со ст. 354 УПК по ходатайству сторон или по собственной </w:t>
      </w:r>
      <w:r w:rsidRPr="00BC5C92">
        <w:rPr>
          <w:rFonts w:ascii="Times New Roman" w:hAnsi="Times New Roman" w:cs="Times New Roman"/>
          <w:sz w:val="24"/>
          <w:szCs w:val="24"/>
        </w:rPr>
        <w:lastRenderedPageBreak/>
        <w:t xml:space="preserve">инициативе вправе назначить экспертизу. Экспертизу проводит эксперт (эксперты), давший заключение в ходе предварительного расследования, либо другой эксперт (эксперты), назначенный судом. В последнем случае председательствующий должен сообщить, кому предполагается поручить производство экспертизы, после чего при отсутствии ходатайств об отводе и самоотводе указанного лица суд выносит постановление о привлечении его в качестве эксперта по делу без удаления суда в совещательную комнату. </w:t>
      </w:r>
    </w:p>
    <w:p w14:paraId="3449B423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Далее эксперту разъясняются его процессуальные полномочия, он предупреждается об уголовной ответственности за дачу заведомо ложного заключения, о чем дает подписку. Производство экспертизы в суде осуществляется по правилам, изложенным в главе 32 УПК, с учетом требований статьи 354 УПК. Участвующий в судебном заседании эксперт с разрешения председательствующего вправе участвовать в исследовании обстоятельств, относящихся к предмету экспертизы: задавать вопросы допрашиваемым лицам, знакомиться с материалами уголовного дела, участвовать во всех судебных действиях, касающихся предмета экспертизы. </w:t>
      </w:r>
    </w:p>
    <w:p w14:paraId="6033DA15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По выяснении всех обстоятельств, имеющих значение для дела, председательствующий предлагает сторонам представить в письменном виде вопросы эксперту. Поставленные вопросы должны быть оглашены и по ним заслушаны мнения участников судебного разбирательства. Стороны вправе представить в качестве объектов экспертного исследования предметы, документы. Исключая их из числа таковых, суд обязан вынести мотивированное постановление. </w:t>
      </w:r>
    </w:p>
    <w:p w14:paraId="5FAEC2CF" w14:textId="4E7456D4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Рассмотрев вопросы и заслушав мнения по ним сторон, суд своим постановлением устраняет те из них, которые не относятся к делу или к компетенции эксперта, формулирует новые вопросы. Лицу, назначенному экспертом, вручается копия постановления суда о назначении экспертизы и разъясняются его права и обязанности, предусмотренные статьей 83 УПК. </w:t>
      </w:r>
    </w:p>
    <w:p w14:paraId="0E350C61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>Суд, выслушав мнения сторон, вправе отложить судебное заседание на время, необходим</w:t>
      </w:r>
      <w:r w:rsidR="00BC5C92">
        <w:rPr>
          <w:rFonts w:ascii="Times New Roman" w:hAnsi="Times New Roman" w:cs="Times New Roman"/>
          <w:sz w:val="24"/>
          <w:szCs w:val="24"/>
        </w:rPr>
        <w:t>ое для проведения исследования.</w:t>
      </w:r>
      <w:r w:rsidR="001C78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C5C92">
        <w:rPr>
          <w:rFonts w:ascii="Times New Roman" w:hAnsi="Times New Roman" w:cs="Times New Roman"/>
          <w:sz w:val="24"/>
          <w:szCs w:val="24"/>
        </w:rPr>
        <w:t>Эксперт</w:t>
      </w:r>
      <w:proofErr w:type="gramEnd"/>
      <w:r w:rsidRPr="00BC5C92">
        <w:rPr>
          <w:rFonts w:ascii="Times New Roman" w:hAnsi="Times New Roman" w:cs="Times New Roman"/>
          <w:sz w:val="24"/>
          <w:szCs w:val="24"/>
        </w:rPr>
        <w:t xml:space="preserve"> дает заключение в письменном виде и оглашает его в судебном заседании, после чего может быть произведен его допрос по правилам, предусмотренным статьей 355 настоящего Кодекса. Заключение эксперта приобщается к делу. После проведения экспертизы в судебном разбирательстве, в случаях, предусмотренных статьей 255 УПК, суд вправе назначить дополнительную либо повторную экспертизу. </w:t>
      </w:r>
    </w:p>
    <w:p w14:paraId="44A29436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В случае вызова в суд эксперта, давшего заключение в ходе досудебного производства по делу, суд после оглашения заключения, если оно не вызывает возражения сторон, вправе не назначать экспертизу и ограничиться допросом эксперта с соблюдением правил, предусмотренных статьей 355 УПК: </w:t>
      </w:r>
    </w:p>
    <w:p w14:paraId="6694E237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-допрос эксперта может быть произведен только после оглашения заключения для его разъяснения, уточнения или дополнения с учетом требований части третьей статьи 253 УПК; </w:t>
      </w:r>
    </w:p>
    <w:p w14:paraId="68D32F22" w14:textId="77777777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-первым эксперта допрашивает сторона, по ходатайству которой назначена экспертиза; </w:t>
      </w:r>
    </w:p>
    <w:p w14:paraId="2877A605" w14:textId="1128E483" w:rsidR="001C7837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-если экспертиза произведена по соглашению между сторонами или по инициативе органа, ведущего уголовный процесс, первой допрашивает эксперта сторона обвинения, затем сторона защиты. </w:t>
      </w:r>
    </w:p>
    <w:p w14:paraId="4515A518" w14:textId="78B73BA2" w:rsidR="000B484A" w:rsidRPr="00BC5C92" w:rsidRDefault="000B484A" w:rsidP="00BC5C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sz w:val="24"/>
          <w:szCs w:val="24"/>
        </w:rPr>
        <w:t xml:space="preserve">-суд вправе задавать эксперту вопросы в любой момент допроса. В целях полного соблюдения требований закона при назначении экспертизы в суде необходимо учитывать </w:t>
      </w:r>
      <w:r w:rsidRPr="00BC5C92">
        <w:rPr>
          <w:rFonts w:ascii="Times New Roman" w:hAnsi="Times New Roman" w:cs="Times New Roman"/>
          <w:sz w:val="24"/>
          <w:szCs w:val="24"/>
        </w:rPr>
        <w:lastRenderedPageBreak/>
        <w:t>разъяснения, данные в нормативном постановлении Верховного Суда Республики Казахстан № 16 от 26 ноября 2004 года «</w:t>
      </w:r>
      <w:hyperlink r:id="rId8" w:history="1">
        <w:r w:rsidRPr="00BC5C92">
          <w:rPr>
            <w:rStyle w:val="aa"/>
            <w:rFonts w:ascii="Times New Roman" w:hAnsi="Times New Roman" w:cs="Times New Roman"/>
            <w:sz w:val="24"/>
            <w:szCs w:val="24"/>
          </w:rPr>
          <w:t>О судебной экспертизе по уголовным делам</w:t>
        </w:r>
      </w:hyperlink>
      <w:r w:rsidRPr="00BC5C92">
        <w:rPr>
          <w:rFonts w:ascii="Times New Roman" w:hAnsi="Times New Roman" w:cs="Times New Roman"/>
          <w:sz w:val="24"/>
          <w:szCs w:val="24"/>
        </w:rPr>
        <w:t>»</w:t>
      </w:r>
    </w:p>
    <w:p w14:paraId="7CED4965" w14:textId="08C47EA4" w:rsidR="00702393" w:rsidRPr="00BC5C92" w:rsidRDefault="008E7DF6" w:rsidP="00BC5C92">
      <w:pPr>
        <w:jc w:val="both"/>
        <w:rPr>
          <w:rFonts w:ascii="Times New Roman" w:hAnsi="Times New Roman" w:cs="Times New Roman"/>
          <w:sz w:val="24"/>
          <w:szCs w:val="24"/>
        </w:rPr>
      </w:pPr>
      <w:r w:rsidRPr="00BC5C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BC5C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BC5C92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7F0A8" w14:textId="77777777" w:rsidR="00EA4D35" w:rsidRDefault="00EA4D35" w:rsidP="00702393">
      <w:pPr>
        <w:spacing w:after="0" w:line="240" w:lineRule="auto"/>
      </w:pPr>
      <w:r>
        <w:separator/>
      </w:r>
    </w:p>
  </w:endnote>
  <w:endnote w:type="continuationSeparator" w:id="0">
    <w:p w14:paraId="77C1F9C6" w14:textId="77777777" w:rsidR="00EA4D35" w:rsidRDefault="00EA4D35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48193" w14:textId="77777777" w:rsidR="00EA4D35" w:rsidRDefault="00EA4D35" w:rsidP="00702393">
      <w:pPr>
        <w:spacing w:after="0" w:line="240" w:lineRule="auto"/>
      </w:pPr>
      <w:r>
        <w:separator/>
      </w:r>
    </w:p>
  </w:footnote>
  <w:footnote w:type="continuationSeparator" w:id="0">
    <w:p w14:paraId="6FA22C7B" w14:textId="77777777" w:rsidR="00EA4D35" w:rsidRDefault="00EA4D35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B484A"/>
    <w:rsid w:val="00146780"/>
    <w:rsid w:val="001C5801"/>
    <w:rsid w:val="001C7837"/>
    <w:rsid w:val="002B659E"/>
    <w:rsid w:val="00327E86"/>
    <w:rsid w:val="003E3623"/>
    <w:rsid w:val="0066548A"/>
    <w:rsid w:val="00702393"/>
    <w:rsid w:val="008E7DF6"/>
    <w:rsid w:val="0091354D"/>
    <w:rsid w:val="009E6904"/>
    <w:rsid w:val="00A23573"/>
    <w:rsid w:val="00B31BDB"/>
    <w:rsid w:val="00BC5C92"/>
    <w:rsid w:val="00C16D9C"/>
    <w:rsid w:val="00CB275A"/>
    <w:rsid w:val="00D02DFB"/>
    <w:rsid w:val="00DB660C"/>
    <w:rsid w:val="00EA4D3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B5799DB6-E1E1-499B-B6F4-B50AA769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0B4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484A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C5C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9</cp:revision>
  <dcterms:created xsi:type="dcterms:W3CDTF">2021-08-13T09:00:00Z</dcterms:created>
  <dcterms:modified xsi:type="dcterms:W3CDTF">2021-08-28T19:42:00Z</dcterms:modified>
</cp:coreProperties>
</file>