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971BF" w14:textId="77777777" w:rsidR="00FB57FF" w:rsidRDefault="00FB57FF" w:rsidP="00FE608D">
      <w:pPr>
        <w:jc w:val="center"/>
      </w:pPr>
    </w:p>
    <w:p w14:paraId="1D01CFFA" w14:textId="54E7D2F4" w:rsidR="00FE608D" w:rsidRPr="002A601F" w:rsidRDefault="002D5D03" w:rsidP="00FE6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7FF">
        <w:rPr>
          <w:rFonts w:ascii="Times New Roman" w:hAnsi="Times New Roman" w:cs="Times New Roman"/>
          <w:b/>
          <w:sz w:val="24"/>
          <w:szCs w:val="24"/>
        </w:rPr>
        <w:t>Оспаривание государственной регистрации права</w:t>
      </w:r>
      <w:r w:rsidR="002A6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01F" w:rsidRPr="002A601F">
        <w:rPr>
          <w:rFonts w:ascii="Times New Roman" w:hAnsi="Times New Roman" w:cs="Times New Roman"/>
          <w:b/>
          <w:bCs/>
          <w:sz w:val="24"/>
          <w:szCs w:val="24"/>
        </w:rPr>
        <w:t>собственности на основании решения суда</w:t>
      </w:r>
    </w:p>
    <w:p w14:paraId="5DBDD0ED" w14:textId="77777777" w:rsidR="002A601F" w:rsidRDefault="002D5D03" w:rsidP="00FB57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57FF">
        <w:rPr>
          <w:rFonts w:ascii="Times New Roman" w:hAnsi="Times New Roman" w:cs="Times New Roman"/>
          <w:sz w:val="24"/>
          <w:szCs w:val="24"/>
        </w:rPr>
        <w:t xml:space="preserve">Регистрация права собственности на основании решения суда признана законной, поскольку регистрирующий орган не может ревизировать решение суда, содержащее вывод о принадлежности недвижимости конкретному лицу. </w:t>
      </w:r>
    </w:p>
    <w:p w14:paraId="50DF58B7" w14:textId="77777777" w:rsidR="002A601F" w:rsidRDefault="002D5D03" w:rsidP="00FB57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57FF">
        <w:rPr>
          <w:rFonts w:ascii="Times New Roman" w:hAnsi="Times New Roman" w:cs="Times New Roman"/>
          <w:sz w:val="24"/>
          <w:szCs w:val="24"/>
        </w:rPr>
        <w:t xml:space="preserve">Решением городского суда от 18 июня 2008 года определена 1/2 доля К. в уставном капитале ТОО «К» в размере 0,0095% в помещении кафе, сервисного центра, офисных помещений и земельном участке. Этим же решением определена доля Ж. в общем долге супругов перед ТОО «К» в размере 101 625 894 тенге. </w:t>
      </w:r>
    </w:p>
    <w:p w14:paraId="004A0C41" w14:textId="77777777" w:rsidR="002A601F" w:rsidRDefault="002D5D03" w:rsidP="00FB57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57FF">
        <w:rPr>
          <w:rFonts w:ascii="Times New Roman" w:hAnsi="Times New Roman" w:cs="Times New Roman"/>
          <w:sz w:val="24"/>
          <w:szCs w:val="24"/>
        </w:rPr>
        <w:t xml:space="preserve">После вступления в </w:t>
      </w:r>
      <w:hyperlink r:id="rId6" w:history="1">
        <w:r w:rsidRPr="00FB57FF">
          <w:rPr>
            <w:rStyle w:val="aa"/>
            <w:rFonts w:ascii="Times New Roman" w:hAnsi="Times New Roman" w:cs="Times New Roman"/>
            <w:sz w:val="24"/>
            <w:szCs w:val="24"/>
          </w:rPr>
          <w:t>законную силу решения</w:t>
        </w:r>
      </w:hyperlink>
      <w:r w:rsidRPr="00FB57FF">
        <w:rPr>
          <w:rFonts w:ascii="Times New Roman" w:hAnsi="Times New Roman" w:cs="Times New Roman"/>
          <w:sz w:val="24"/>
          <w:szCs w:val="24"/>
        </w:rPr>
        <w:t xml:space="preserve"> суда, Ж. произведена выплата суммы долга супругов в ТОО «К», в том числе долг ответчика К. в размере 101 674 202 тенге, сам ответчик каких-либо действий по погашению долга не предпринял. Поскольку денежные средства, затраченные на приобретение общего имущества супругов – помещения кафе, являлись заемными, получены от ТОО «К», Ж. считала необоснованной регистрацию права собственности на ½ долю данного имущества за К. до выплаты им ей суммы в размере 101 674 202 тенге. Ж. обратилась в суд с иском о признании незаконными действий Управления юстиции г.Усть-Каменогорска по регистрации права собственности за ответчиком К. ½ части помещения кафе. </w:t>
      </w:r>
    </w:p>
    <w:p w14:paraId="221EE476" w14:textId="77777777" w:rsidR="002A601F" w:rsidRDefault="002A601F" w:rsidP="00FB57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D5D03" w:rsidRPr="00FB57FF">
          <w:rPr>
            <w:rStyle w:val="aa"/>
            <w:rFonts w:ascii="Times New Roman" w:hAnsi="Times New Roman" w:cs="Times New Roman"/>
            <w:sz w:val="24"/>
            <w:szCs w:val="24"/>
          </w:rPr>
          <w:t>Суд признал действия</w:t>
        </w:r>
      </w:hyperlink>
      <w:r w:rsidR="002D5D03" w:rsidRPr="00FB57FF">
        <w:rPr>
          <w:rFonts w:ascii="Times New Roman" w:hAnsi="Times New Roman" w:cs="Times New Roman"/>
          <w:sz w:val="24"/>
          <w:szCs w:val="24"/>
        </w:rPr>
        <w:t xml:space="preserve"> регистрирующего органа правомерными и отказал заявителю в удовлетворении требований по признанию незаконными действий регистрирующего органа по регистрации права собственности за ответчиком К. ½ части помещения кафе. </w:t>
      </w:r>
    </w:p>
    <w:p w14:paraId="6A76E038" w14:textId="33C4DB54" w:rsidR="002D5D03" w:rsidRPr="00FB57FF" w:rsidRDefault="002D5D03" w:rsidP="00FB57F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57FF">
        <w:rPr>
          <w:rFonts w:ascii="Times New Roman" w:hAnsi="Times New Roman" w:cs="Times New Roman"/>
          <w:sz w:val="24"/>
          <w:szCs w:val="24"/>
        </w:rPr>
        <w:t>Решение правильно обосновано тем, что регистрирующий орган не вправе ревизировать решение суда, содержащее вывод о принадлежности недвижимости конкретному лицу на вещном или обязательственном праве, который является основанием для регистрации права.</w:t>
      </w:r>
    </w:p>
    <w:p w14:paraId="7CED4965" w14:textId="08C47EA4" w:rsidR="00702393" w:rsidRPr="00FB57FF" w:rsidRDefault="008E7DF6" w:rsidP="00FB57FF">
      <w:pPr>
        <w:jc w:val="both"/>
        <w:rPr>
          <w:rFonts w:ascii="Times New Roman" w:hAnsi="Times New Roman" w:cs="Times New Roman"/>
          <w:sz w:val="24"/>
          <w:szCs w:val="24"/>
        </w:rPr>
      </w:pPr>
      <w:r w:rsidRPr="00FB5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FB5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FB57FF" w:rsidSect="00913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03871" w14:textId="77777777" w:rsidR="00AB2C02" w:rsidRDefault="00AB2C02" w:rsidP="00702393">
      <w:pPr>
        <w:spacing w:after="0" w:line="240" w:lineRule="auto"/>
      </w:pPr>
      <w:r>
        <w:separator/>
      </w:r>
    </w:p>
  </w:endnote>
  <w:endnote w:type="continuationSeparator" w:id="0">
    <w:p w14:paraId="53B4C1DC" w14:textId="77777777" w:rsidR="00AB2C02" w:rsidRDefault="00AB2C0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CE3E0" w14:textId="77777777" w:rsidR="00AB2C02" w:rsidRDefault="00AB2C02" w:rsidP="00702393">
      <w:pPr>
        <w:spacing w:after="0" w:line="240" w:lineRule="auto"/>
      </w:pPr>
      <w:r>
        <w:separator/>
      </w:r>
    </w:p>
  </w:footnote>
  <w:footnote w:type="continuationSeparator" w:id="0">
    <w:p w14:paraId="411A3F44" w14:textId="77777777" w:rsidR="00AB2C02" w:rsidRDefault="00AB2C0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A601F"/>
    <w:rsid w:val="002B659E"/>
    <w:rsid w:val="002D5D03"/>
    <w:rsid w:val="00327E86"/>
    <w:rsid w:val="003E3623"/>
    <w:rsid w:val="00702393"/>
    <w:rsid w:val="008E7DF6"/>
    <w:rsid w:val="0091354D"/>
    <w:rsid w:val="009E6904"/>
    <w:rsid w:val="00A23573"/>
    <w:rsid w:val="00AB2C02"/>
    <w:rsid w:val="00B31BDB"/>
    <w:rsid w:val="00C16D9C"/>
    <w:rsid w:val="00CB275A"/>
    <w:rsid w:val="00D02DFB"/>
    <w:rsid w:val="00DB660C"/>
    <w:rsid w:val="00FB57F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5F1269C-C2DD-4A4C-B12C-2039677F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FB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57F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B57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unicationcenter.kz/bulletin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2021-08-23T12:32:00Z</dcterms:modified>
</cp:coreProperties>
</file>