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96678" w14:textId="37AD2F6A" w:rsidR="006D706D" w:rsidRPr="006D706D" w:rsidRDefault="006D706D" w:rsidP="006D706D">
      <w:pPr>
        <w:pStyle w:val="a9"/>
        <w:jc w:val="center"/>
        <w:rPr>
          <w:b/>
          <w:bCs/>
        </w:rPr>
      </w:pPr>
      <w:r w:rsidRPr="006D706D">
        <w:rPr>
          <w:b/>
          <w:bCs/>
        </w:rPr>
        <w:t>О</w:t>
      </w:r>
      <w:r w:rsidRPr="006D706D">
        <w:rPr>
          <w:b/>
          <w:bCs/>
        </w:rPr>
        <w:t>бращен</w:t>
      </w:r>
      <w:r w:rsidRPr="006D706D">
        <w:rPr>
          <w:b/>
          <w:bCs/>
        </w:rPr>
        <w:t>ие</w:t>
      </w:r>
      <w:r w:rsidRPr="006D706D">
        <w:rPr>
          <w:b/>
          <w:bCs/>
        </w:rPr>
        <w:t xml:space="preserve"> взыскание на заложенное имущество должников с определением начальной продажной цены</w:t>
      </w:r>
    </w:p>
    <w:p w14:paraId="122060EE" w14:textId="7AECCE0B" w:rsidR="00083153" w:rsidRDefault="00083153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-6ап/800 (2) от 2 августа 2023 года </w:t>
      </w:r>
    </w:p>
    <w:p w14:paraId="6D0124AA" w14:textId="77777777" w:rsidR="00083153" w:rsidRDefault="00083153" w:rsidP="00083153">
      <w:pPr>
        <w:pStyle w:val="a9"/>
        <w:ind w:firstLine="720"/>
        <w:jc w:val="both"/>
      </w:pPr>
      <w:r w:rsidRPr="00083153">
        <w:rPr>
          <w:b/>
          <w:bCs/>
        </w:rPr>
        <w:t xml:space="preserve">Истец: </w:t>
      </w:r>
      <w:r>
        <w:t xml:space="preserve">глава КХ «К» К. </w:t>
      </w:r>
    </w:p>
    <w:p w14:paraId="6155157E" w14:textId="77777777" w:rsidR="00C70276" w:rsidRDefault="00083153" w:rsidP="00083153">
      <w:pPr>
        <w:pStyle w:val="a9"/>
        <w:ind w:firstLine="720"/>
        <w:jc w:val="both"/>
      </w:pPr>
      <w:r w:rsidRPr="00C70276">
        <w:rPr>
          <w:b/>
          <w:bCs/>
        </w:rPr>
        <w:t>Ответчик:</w:t>
      </w:r>
      <w:r>
        <w:t xml:space="preserve"> ЧСИ Д. </w:t>
      </w:r>
    </w:p>
    <w:p w14:paraId="2ADC19BC" w14:textId="1D9B13D8" w:rsidR="006116CF" w:rsidRPr="00A2412F" w:rsidRDefault="00083153" w:rsidP="00083153">
      <w:pPr>
        <w:pStyle w:val="a9"/>
        <w:ind w:firstLine="720"/>
        <w:jc w:val="both"/>
        <w:rPr>
          <w:lang w:val="kk-KZ"/>
        </w:rPr>
      </w:pPr>
      <w:r w:rsidRPr="00C70276">
        <w:rPr>
          <w:b/>
          <w:bCs/>
        </w:rPr>
        <w:t xml:space="preserve">Заинтересованные лица: </w:t>
      </w:r>
      <w:r>
        <w:t>Г., ТОО «СМП»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01CB0C7B" w14:textId="77777777" w:rsidR="005E4EAB" w:rsidRDefault="005E4EAB" w:rsidP="00183105">
      <w:pPr>
        <w:pStyle w:val="a9"/>
        <w:jc w:val="both"/>
      </w:pPr>
      <w:r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5E4EAB">
        <w:rPr>
          <w:b/>
          <w:bCs/>
        </w:rPr>
        <w:t>Предмет спора</w:t>
      </w:r>
      <w:r>
        <w:t xml:space="preserve">: об оспаривании действий и актов. </w:t>
      </w:r>
    </w:p>
    <w:p w14:paraId="60C44C83" w14:textId="77777777" w:rsidR="005E4EAB" w:rsidRDefault="005E4EAB" w:rsidP="005E4EAB">
      <w:pPr>
        <w:pStyle w:val="a9"/>
        <w:ind w:firstLine="720"/>
        <w:jc w:val="both"/>
      </w:pPr>
      <w:r w:rsidRPr="005E4EAB">
        <w:rPr>
          <w:b/>
          <w:bCs/>
        </w:rPr>
        <w:t>Пересмотр по кассационным заинтересованного лица</w:t>
      </w:r>
      <w:r>
        <w:t xml:space="preserve"> ТОО «СМП». </w:t>
      </w:r>
    </w:p>
    <w:p w14:paraId="59EE8D40" w14:textId="686E0BB7" w:rsidR="0047617B" w:rsidRPr="005E4EAB" w:rsidRDefault="005E4EAB" w:rsidP="005E4EAB">
      <w:pPr>
        <w:pStyle w:val="a9"/>
        <w:ind w:firstLine="720"/>
        <w:jc w:val="both"/>
        <w:rPr>
          <w:b/>
          <w:bCs/>
        </w:rPr>
      </w:pPr>
      <w:r w:rsidRPr="005E4EAB">
        <w:rPr>
          <w:b/>
          <w:bCs/>
        </w:rPr>
        <w:t>ФАБУЛА:</w:t>
      </w:r>
    </w:p>
    <w:p w14:paraId="106E2243" w14:textId="77777777" w:rsidR="000B458A" w:rsidRDefault="000B458A" w:rsidP="005E4EAB">
      <w:pPr>
        <w:pStyle w:val="a9"/>
        <w:ind w:firstLine="720"/>
        <w:jc w:val="both"/>
      </w:pPr>
      <w:r>
        <w:t xml:space="preserve">Постановлением судебной коллегии по гражданским делам областного суда от 4 октября 2022 года обращено взыскание на заложенное имущество должников с определением начальной продажной цены. 19 октября 2022 года судом выписано 3 (три) исполнительных листа. </w:t>
      </w:r>
    </w:p>
    <w:p w14:paraId="25163935" w14:textId="609D5FB9" w:rsidR="000B458A" w:rsidRDefault="000B458A" w:rsidP="005E4EAB">
      <w:pPr>
        <w:pStyle w:val="a9"/>
        <w:ind w:firstLine="720"/>
        <w:jc w:val="both"/>
      </w:pPr>
      <w:r>
        <w:t xml:space="preserve">Взыскателем является ТОО «Кредитное товарищество». </w:t>
      </w:r>
    </w:p>
    <w:p w14:paraId="68542479" w14:textId="77777777" w:rsidR="000B458A" w:rsidRDefault="000B458A" w:rsidP="005E4EAB">
      <w:pPr>
        <w:pStyle w:val="a9"/>
        <w:ind w:firstLine="720"/>
        <w:jc w:val="both"/>
      </w:pPr>
      <w:r>
        <w:t xml:space="preserve">Постановлением ЧСИ Д. от 7 ноября 2022 года возбуждено исполнительное производство и наложен арест на имущество должников. Этим же днем судебным исполнителем дано разрешение должнику Г. самостоятельно реализовать арестованное имущество до 10 декабря 2022 года. </w:t>
      </w:r>
    </w:p>
    <w:p w14:paraId="74FC43A3" w14:textId="77777777" w:rsidR="000B458A" w:rsidRDefault="000B458A" w:rsidP="005E4EAB">
      <w:pPr>
        <w:pStyle w:val="a9"/>
        <w:ind w:firstLine="720"/>
        <w:jc w:val="both"/>
      </w:pPr>
      <w:r>
        <w:t xml:space="preserve">8 ноября 2022 года судебный исполнитель направил К. (заказной почтой) и его представителю К. (по электронной почте) письменное разрешение на реализацию вышеназванного заложенного имущества в срок до 10 декабря 2022 года. </w:t>
      </w:r>
    </w:p>
    <w:p w14:paraId="1AF5086A" w14:textId="77777777" w:rsidR="000B458A" w:rsidRDefault="000B458A" w:rsidP="005E4EAB">
      <w:pPr>
        <w:pStyle w:val="a9"/>
        <w:ind w:firstLine="720"/>
        <w:jc w:val="both"/>
      </w:pPr>
      <w:r>
        <w:t>Данное разрешение К. не доставлено, почтовое отправление было возвращено. Доказательств своевременного получения электронного письма К. суду не представлено.</w:t>
      </w:r>
    </w:p>
    <w:p w14:paraId="3C121D50" w14:textId="77777777" w:rsidR="000B458A" w:rsidRDefault="000B458A" w:rsidP="005E4EAB">
      <w:pPr>
        <w:pStyle w:val="a9"/>
        <w:ind w:firstLine="720"/>
        <w:jc w:val="both"/>
      </w:pPr>
      <w:r>
        <w:t xml:space="preserve"> Постановлениями ЧСИ Д. от 13 декабря 2022 года имущество должников передано на реализацию.</w:t>
      </w:r>
    </w:p>
    <w:p w14:paraId="34C65663" w14:textId="45507E82" w:rsidR="005E4EAB" w:rsidRDefault="000B458A" w:rsidP="005E4EAB">
      <w:pPr>
        <w:pStyle w:val="a9"/>
        <w:ind w:firstLine="720"/>
        <w:jc w:val="both"/>
      </w:pPr>
      <w:r>
        <w:t xml:space="preserve"> Постановлением судебного исполнителя от 29 декабря 2022 года аукцион признан несостоявшимся, так как зарегистрировано менее двух участников.</w:t>
      </w:r>
    </w:p>
    <w:p w14:paraId="50F6C2F1" w14:textId="77777777" w:rsidR="000B458A" w:rsidRDefault="000B458A" w:rsidP="005E4EAB">
      <w:pPr>
        <w:pStyle w:val="a9"/>
        <w:ind w:firstLine="720"/>
        <w:jc w:val="both"/>
      </w:pPr>
    </w:p>
    <w:p w14:paraId="4889223E" w14:textId="77777777" w:rsidR="00076DBA" w:rsidRDefault="00076DBA" w:rsidP="005E4EAB">
      <w:pPr>
        <w:pStyle w:val="a9"/>
        <w:ind w:firstLine="720"/>
        <w:jc w:val="both"/>
      </w:pPr>
      <w:r w:rsidRPr="00076DBA">
        <w:rPr>
          <w:b/>
          <w:bCs/>
        </w:rPr>
        <w:t>Судебные акты:</w:t>
      </w:r>
      <w:r>
        <w:t xml:space="preserve"> </w:t>
      </w:r>
    </w:p>
    <w:p w14:paraId="4C09DE88" w14:textId="77777777" w:rsidR="00076DBA" w:rsidRDefault="00076DBA" w:rsidP="005E4EAB">
      <w:pPr>
        <w:pStyle w:val="a9"/>
        <w:ind w:firstLine="720"/>
        <w:jc w:val="both"/>
      </w:pPr>
      <w:r w:rsidRPr="00076DBA">
        <w:rPr>
          <w:b/>
          <w:bCs/>
        </w:rPr>
        <w:t>1-я инстанция:</w:t>
      </w:r>
      <w:r>
        <w:t xml:space="preserve"> в иске отказано. </w:t>
      </w:r>
    </w:p>
    <w:p w14:paraId="06DFF969" w14:textId="77777777" w:rsidR="00076DBA" w:rsidRDefault="00076DBA" w:rsidP="005E4EAB">
      <w:pPr>
        <w:pStyle w:val="a9"/>
        <w:ind w:firstLine="720"/>
        <w:jc w:val="both"/>
      </w:pPr>
      <w:r w:rsidRPr="00076DBA">
        <w:rPr>
          <w:b/>
          <w:bCs/>
        </w:rPr>
        <w:t>Апелляция:</w:t>
      </w:r>
      <w:r>
        <w:t xml:space="preserve"> решение суда отменено, иск удовлетворен. </w:t>
      </w:r>
    </w:p>
    <w:p w14:paraId="365A45A6" w14:textId="77777777" w:rsidR="00076DBA" w:rsidRDefault="00076DBA" w:rsidP="005E4EAB">
      <w:pPr>
        <w:pStyle w:val="a9"/>
        <w:ind w:firstLine="720"/>
        <w:jc w:val="both"/>
      </w:pPr>
      <w:r w:rsidRPr="00076DBA">
        <w:rPr>
          <w:b/>
          <w:bCs/>
        </w:rPr>
        <w:t xml:space="preserve">Кассация: </w:t>
      </w:r>
      <w:r>
        <w:t xml:space="preserve">постановление апелляции оставлено в силе. </w:t>
      </w:r>
    </w:p>
    <w:p w14:paraId="4A7BCEFD" w14:textId="596FF015" w:rsidR="00076DBA" w:rsidRDefault="00076DBA" w:rsidP="005E4EAB">
      <w:pPr>
        <w:pStyle w:val="a9"/>
        <w:ind w:firstLine="720"/>
        <w:jc w:val="both"/>
        <w:rPr>
          <w:b/>
          <w:bCs/>
        </w:rPr>
      </w:pPr>
      <w:r w:rsidRPr="00076DBA">
        <w:rPr>
          <w:b/>
          <w:bCs/>
        </w:rPr>
        <w:t>Выводы:</w:t>
      </w:r>
    </w:p>
    <w:p w14:paraId="79A0D8CB" w14:textId="77777777" w:rsidR="00813897" w:rsidRDefault="00F52188" w:rsidP="005E4EAB">
      <w:pPr>
        <w:pStyle w:val="a9"/>
        <w:ind w:firstLine="720"/>
        <w:jc w:val="both"/>
      </w:pPr>
      <w:r>
        <w:t xml:space="preserve">Принимая решение об отказе в удовлетворении иска, суд первой инстанции исходил из того, что предоставленная судебным исполнителем по своей инициативе возможность должникам самостоятельно реализовать имущество не умаляет их права и не противоречит закону, аукцион проведен без нарушений. </w:t>
      </w:r>
    </w:p>
    <w:p w14:paraId="53F0C3B5" w14:textId="77777777" w:rsidR="00813897" w:rsidRDefault="00F52188" w:rsidP="005E4EAB">
      <w:pPr>
        <w:pStyle w:val="a9"/>
        <w:ind w:firstLine="720"/>
        <w:jc w:val="both"/>
      </w:pPr>
      <w:r>
        <w:t xml:space="preserve">Суд апелляционной инстанции, отменяя решение суда и принимая новое решение об удовлетворении иска, обоснованно исходил из того, что судом первой инстанции не дана правовая оценка доводам истцов о </w:t>
      </w:r>
      <w:proofErr w:type="spellStart"/>
      <w:r>
        <w:t>неизвещении</w:t>
      </w:r>
      <w:proofErr w:type="spellEnd"/>
      <w:r>
        <w:t xml:space="preserve"> их ответчиком о возбуждении исполнительного производства. </w:t>
      </w:r>
    </w:p>
    <w:p w14:paraId="0FE3A343" w14:textId="77777777" w:rsidR="00813897" w:rsidRDefault="00F52188" w:rsidP="005E4EAB">
      <w:pPr>
        <w:pStyle w:val="a9"/>
        <w:ind w:firstLine="720"/>
        <w:jc w:val="both"/>
      </w:pPr>
      <w:r>
        <w:t xml:space="preserve">В соответствии с пунктом 3 статьи 9 Закона Республики Казахстан «Об исполнительном производстве и статусе судебных исполнителей» (далее - Закон), судебный исполнитель направляет для исполнения постановление о возбуждении исполнительного производства с приложением копии исполнительного документа. </w:t>
      </w:r>
    </w:p>
    <w:p w14:paraId="76FF3992" w14:textId="77777777" w:rsidR="00813897" w:rsidRDefault="00F52188" w:rsidP="005E4EAB">
      <w:pPr>
        <w:pStyle w:val="a9"/>
        <w:ind w:firstLine="720"/>
        <w:jc w:val="both"/>
      </w:pPr>
      <w:r>
        <w:t>Установлено, что ЧСИ Д. не извещал должников о возбуждении исполнительного производства от 7 ноября 2022 года. Более того, ответчик не отрицал, что данное исполнительное производство возбуждено в отношении</w:t>
      </w:r>
      <w:r w:rsidR="00813897">
        <w:t xml:space="preserve"> </w:t>
      </w:r>
      <w:r w:rsidR="00813897">
        <w:t xml:space="preserve">истцов без соответствующего заявления взыскателя, что не основано на требованиях статьи 37 Закона. </w:t>
      </w:r>
    </w:p>
    <w:p w14:paraId="062ABFA7" w14:textId="77777777" w:rsidR="00813897" w:rsidRDefault="00813897" w:rsidP="005E4EAB">
      <w:pPr>
        <w:pStyle w:val="a9"/>
        <w:ind w:firstLine="720"/>
        <w:jc w:val="both"/>
      </w:pPr>
      <w:r>
        <w:t xml:space="preserve">Согласно пункту 2 статьи 74 Закона, судебный исполнитель после наложения ареста и проведения оценки имущества и до реализации имущества одновременно с ознакомлением с отчетом об оценке предоставляет должнику по его письменному обращению право самостоятельной реализации арестованного имущества в срок не более одного месяца по стоимости не ниже семидесяти пяти процентов от его оценочной стоимости, указанной в отчете об оценке, с даты составления которого прошло не более одного года. </w:t>
      </w:r>
    </w:p>
    <w:p w14:paraId="778E9647" w14:textId="77777777" w:rsidR="00813897" w:rsidRDefault="00813897" w:rsidP="005E4EAB">
      <w:pPr>
        <w:pStyle w:val="a9"/>
        <w:ind w:firstLine="720"/>
        <w:jc w:val="both"/>
      </w:pPr>
      <w:r>
        <w:t xml:space="preserve">Эти требования закона судебным исполнителем были нарушены и ограничено право должников на самостоятельную реализацию имущества по своей инициативе до реализации имущества. </w:t>
      </w:r>
    </w:p>
    <w:p w14:paraId="7F518BF9" w14:textId="77777777" w:rsidR="00813897" w:rsidRDefault="00813897" w:rsidP="005E4EAB">
      <w:pPr>
        <w:pStyle w:val="a9"/>
        <w:ind w:firstLine="720"/>
        <w:jc w:val="both"/>
      </w:pPr>
      <w:r>
        <w:t xml:space="preserve">Закон предоставляет должнику возможность обратиться к судебному исполнителю с соответствующим заявлением до фактической реализации имущества. Однако должники с данным заявлением не обращались. </w:t>
      </w:r>
    </w:p>
    <w:p w14:paraId="5490711A" w14:textId="77777777" w:rsidR="00813897" w:rsidRDefault="00813897" w:rsidP="005E4EAB">
      <w:pPr>
        <w:pStyle w:val="a9"/>
        <w:ind w:firstLine="720"/>
        <w:jc w:val="both"/>
      </w:pPr>
      <w:r>
        <w:t xml:space="preserve">Более того, должник К. не был ознакомлен с данным разрешением судебного исполнителя от 8 ноября 2022 года. Несмотря на получение должником Г. разрешения на реализацию, она не успела продать свое имущество, поскольку инициатива исходила не от нее и готовности к реализации не было. Право самостоятельной реализации арестованного имущества может быть использовано должником не более одного раза по одному исполнительному производству. </w:t>
      </w:r>
    </w:p>
    <w:p w14:paraId="46EC40B4" w14:textId="77777777" w:rsidR="00813897" w:rsidRDefault="00813897" w:rsidP="005E4EAB">
      <w:pPr>
        <w:pStyle w:val="a9"/>
        <w:ind w:firstLine="720"/>
        <w:jc w:val="both"/>
      </w:pPr>
      <w:r>
        <w:t xml:space="preserve">Поэтому, навязав должникам без их воли, ограниченный срок для продажи имущества, судебный исполнитель, по сути, лишил их возможности в дальнейшем воспользоваться таким правом в месячный срок при появлении потенциального покупателя. </w:t>
      </w:r>
    </w:p>
    <w:p w14:paraId="5BA1D9BA" w14:textId="444FDD5E" w:rsidR="00076DBA" w:rsidRPr="00076DBA" w:rsidRDefault="00813897" w:rsidP="005E4EAB">
      <w:pPr>
        <w:pStyle w:val="a9"/>
        <w:ind w:firstLine="720"/>
        <w:jc w:val="both"/>
        <w:rPr>
          <w:b/>
          <w:bCs/>
        </w:rPr>
      </w:pPr>
      <w:r>
        <w:t>Указанные обстоятельства свидетельствует, что судебным исполнителем допущены процессуальные нарушения, ненадлежащее соблюдение прав и законных интересов истца как стороны исполнительного производства.</w:t>
      </w:r>
    </w:p>
    <w:p w14:paraId="14890ABF" w14:textId="77777777" w:rsidR="005E4EAB" w:rsidRDefault="005E4EAB" w:rsidP="005E4EAB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76DBA"/>
    <w:rsid w:val="00083153"/>
    <w:rsid w:val="00092DA9"/>
    <w:rsid w:val="000B458A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E4EAB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D706D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3897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56A7F"/>
    <w:rsid w:val="00C61FCB"/>
    <w:rsid w:val="00C70276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DC0A88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2188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2</Pages>
  <Words>761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211</cp:revision>
  <cp:lastPrinted>2021-08-17T10:15:00Z</cp:lastPrinted>
  <dcterms:created xsi:type="dcterms:W3CDTF">2021-08-13T10:00:00Z</dcterms:created>
  <dcterms:modified xsi:type="dcterms:W3CDTF">2024-05-20T14:12:00Z</dcterms:modified>
</cp:coreProperties>
</file>